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0E3897" w14:textId="747DE93C" w:rsidR="009B6CB5" w:rsidRPr="009446E0" w:rsidRDefault="009B6CB5" w:rsidP="009B6CB5">
      <w:pPr>
        <w:widowControl w:val="0"/>
        <w:tabs>
          <w:tab w:val="center" w:pos="4536"/>
          <w:tab w:val="right" w:pos="9639"/>
          <w:tab w:val="right" w:pos="9781"/>
        </w:tabs>
        <w:spacing w:after="0"/>
        <w:ind w:right="-58"/>
        <w:rPr>
          <w:rFonts w:ascii="Arial" w:hAnsi="Arial" w:cs="Arial"/>
          <w:b/>
          <w:bCs/>
          <w:sz w:val="28"/>
          <w:szCs w:val="24"/>
          <w:lang w:eastAsia="zh-TW"/>
        </w:rPr>
      </w:pPr>
      <w:r w:rsidRPr="00567327">
        <w:rPr>
          <w:rFonts w:ascii="Arial" w:eastAsia="Batang" w:hAnsi="Arial" w:cs="Arial"/>
          <w:b/>
          <w:bCs/>
          <w:sz w:val="28"/>
          <w:szCs w:val="24"/>
        </w:rPr>
        <w:t>3GPP TSG RAN WG1 Meeting #</w:t>
      </w:r>
      <w:r w:rsidRPr="00567327">
        <w:rPr>
          <w:rFonts w:ascii="Arial" w:eastAsia="MS Mincho" w:hAnsi="Arial" w:cs="Arial" w:hint="eastAsia"/>
          <w:b/>
          <w:bCs/>
          <w:sz w:val="28"/>
          <w:szCs w:val="24"/>
          <w:lang w:eastAsia="ja-JP"/>
        </w:rPr>
        <w:t>8</w:t>
      </w:r>
      <w:r>
        <w:rPr>
          <w:rFonts w:ascii="Arial" w:hAnsi="Arial" w:cs="Arial" w:hint="eastAsia"/>
          <w:b/>
          <w:bCs/>
          <w:sz w:val="28"/>
          <w:szCs w:val="24"/>
          <w:lang w:eastAsia="zh-TW"/>
        </w:rPr>
        <w:t>6</w:t>
      </w:r>
      <w:r w:rsidR="003A44BC">
        <w:rPr>
          <w:rFonts w:ascii="Arial" w:hAnsi="Arial" w:cs="Arial"/>
          <w:b/>
          <w:bCs/>
          <w:sz w:val="28"/>
          <w:szCs w:val="24"/>
          <w:lang w:eastAsia="zh-TW"/>
        </w:rPr>
        <w:t>bis</w:t>
      </w:r>
      <w:r>
        <w:rPr>
          <w:rFonts w:ascii="Arial" w:hAnsi="Arial" w:cs="Arial" w:hint="eastAsia"/>
          <w:b/>
          <w:bCs/>
          <w:sz w:val="28"/>
          <w:szCs w:val="24"/>
          <w:lang w:eastAsia="zh-TW"/>
        </w:rPr>
        <w:t xml:space="preserve"> </w:t>
      </w:r>
      <w:r w:rsidRPr="00567327">
        <w:rPr>
          <w:rFonts w:ascii="Arial" w:eastAsia="MS Mincho" w:hAnsi="Arial" w:cs="Arial" w:hint="eastAsia"/>
          <w:b/>
          <w:bCs/>
          <w:sz w:val="28"/>
          <w:szCs w:val="24"/>
          <w:lang w:eastAsia="ja-JP"/>
        </w:rPr>
        <w:tab/>
      </w:r>
      <w:r>
        <w:rPr>
          <w:rFonts w:ascii="Arial" w:hAnsi="Arial" w:cs="Arial" w:hint="eastAsia"/>
          <w:b/>
          <w:bCs/>
          <w:sz w:val="28"/>
          <w:szCs w:val="24"/>
          <w:lang w:eastAsia="zh-TW"/>
        </w:rPr>
        <w:t xml:space="preserve">               </w:t>
      </w:r>
      <w:r w:rsidRPr="00567327">
        <w:rPr>
          <w:rFonts w:ascii="Arial" w:eastAsia="MS Mincho" w:hAnsi="Arial" w:cs="Arial"/>
          <w:b/>
          <w:bCs/>
          <w:sz w:val="28"/>
          <w:szCs w:val="24"/>
          <w:lang w:eastAsia="ja-JP"/>
        </w:rPr>
        <w:t>R1-1</w:t>
      </w:r>
      <w:r w:rsidRPr="00567327">
        <w:rPr>
          <w:rFonts w:ascii="Arial" w:eastAsia="MS Mincho" w:hAnsi="Arial" w:cs="Arial" w:hint="eastAsia"/>
          <w:b/>
          <w:bCs/>
          <w:sz w:val="28"/>
          <w:szCs w:val="24"/>
          <w:lang w:eastAsia="ja-JP"/>
        </w:rPr>
        <w:t>6</w:t>
      </w:r>
      <w:r w:rsidR="0058068E">
        <w:rPr>
          <w:rFonts w:ascii="Arial" w:hAnsi="Arial" w:cs="Arial"/>
          <w:b/>
          <w:bCs/>
          <w:sz w:val="28"/>
          <w:szCs w:val="24"/>
          <w:lang w:eastAsia="zh-TW"/>
        </w:rPr>
        <w:t>10380</w:t>
      </w:r>
    </w:p>
    <w:p w14:paraId="039DE9C7" w14:textId="6033C007" w:rsidR="009B6CB5" w:rsidRPr="0052548E" w:rsidRDefault="003A44BC" w:rsidP="009B6CB5">
      <w:pPr>
        <w:tabs>
          <w:tab w:val="center" w:pos="4536"/>
          <w:tab w:val="right" w:pos="9072"/>
        </w:tabs>
        <w:rPr>
          <w:rFonts w:ascii="Arial" w:hAnsi="Arial" w:cs="Arial"/>
          <w:b/>
          <w:bCs/>
          <w:sz w:val="28"/>
          <w:szCs w:val="24"/>
        </w:rPr>
      </w:pPr>
      <w:r>
        <w:rPr>
          <w:rFonts w:ascii="Arial" w:hAnsi="Arial" w:cs="Arial" w:hint="eastAsia"/>
          <w:b/>
          <w:bCs/>
          <w:sz w:val="28"/>
          <w:szCs w:val="24"/>
        </w:rPr>
        <w:t>Lisbon</w:t>
      </w:r>
      <w:r>
        <w:rPr>
          <w:rFonts w:ascii="Arial" w:hAnsi="Arial" w:cs="Arial"/>
          <w:b/>
          <w:bCs/>
          <w:sz w:val="28"/>
          <w:szCs w:val="24"/>
        </w:rPr>
        <w:t xml:space="preserve">, </w:t>
      </w:r>
      <w:r>
        <w:rPr>
          <w:rFonts w:ascii="Arial" w:hAnsi="Arial" w:cs="Arial" w:hint="eastAsia"/>
          <w:b/>
          <w:bCs/>
          <w:sz w:val="28"/>
          <w:szCs w:val="24"/>
        </w:rPr>
        <w:t>Portugal</w:t>
      </w:r>
      <w:r>
        <w:rPr>
          <w:rFonts w:ascii="Arial" w:hAnsi="Arial" w:cs="Arial"/>
          <w:b/>
          <w:bCs/>
          <w:sz w:val="28"/>
          <w:szCs w:val="24"/>
        </w:rPr>
        <w:t xml:space="preserve"> </w:t>
      </w:r>
      <w:r>
        <w:rPr>
          <w:rFonts w:ascii="Arial" w:hAnsi="Arial" w:cs="Arial" w:hint="eastAsia"/>
          <w:b/>
          <w:bCs/>
          <w:sz w:val="28"/>
          <w:szCs w:val="24"/>
        </w:rPr>
        <w:t>10</w:t>
      </w:r>
      <w:r w:rsidRPr="00682C74">
        <w:rPr>
          <w:rFonts w:ascii="Arial" w:hAnsi="Arial" w:cs="Arial" w:hint="eastAsia"/>
          <w:b/>
          <w:bCs/>
          <w:sz w:val="28"/>
          <w:szCs w:val="24"/>
          <w:vertAlign w:val="superscript"/>
        </w:rPr>
        <w:t>th</w:t>
      </w:r>
      <w:r>
        <w:rPr>
          <w:rFonts w:ascii="Arial" w:hAnsi="Arial" w:cs="Arial" w:hint="eastAsia"/>
          <w:b/>
          <w:bCs/>
          <w:sz w:val="28"/>
          <w:szCs w:val="24"/>
        </w:rPr>
        <w:t xml:space="preserve"> </w:t>
      </w:r>
      <w:r w:rsidRPr="0052548E">
        <w:rPr>
          <w:rFonts w:ascii="Arial" w:hAnsi="Arial" w:cs="Arial"/>
          <w:b/>
          <w:bCs/>
          <w:sz w:val="28"/>
          <w:szCs w:val="24"/>
        </w:rPr>
        <w:t xml:space="preserve">- </w:t>
      </w:r>
      <w:r>
        <w:rPr>
          <w:rFonts w:ascii="Arial" w:hAnsi="Arial" w:cs="Arial" w:hint="eastAsia"/>
          <w:b/>
          <w:bCs/>
          <w:sz w:val="28"/>
          <w:szCs w:val="24"/>
        </w:rPr>
        <w:t>14</w:t>
      </w:r>
      <w:r w:rsidRPr="0052548E">
        <w:rPr>
          <w:rFonts w:ascii="Arial" w:hAnsi="Arial" w:cs="Arial"/>
          <w:b/>
          <w:bCs/>
          <w:sz w:val="28"/>
          <w:szCs w:val="24"/>
          <w:vertAlign w:val="superscript"/>
        </w:rPr>
        <w:t>th</w:t>
      </w:r>
      <w:r w:rsidRPr="0052548E">
        <w:rPr>
          <w:rFonts w:ascii="Arial" w:hAnsi="Arial" w:cs="Arial"/>
          <w:b/>
          <w:bCs/>
          <w:sz w:val="28"/>
          <w:szCs w:val="24"/>
        </w:rPr>
        <w:t xml:space="preserve"> </w:t>
      </w:r>
      <w:r>
        <w:rPr>
          <w:rFonts w:ascii="Arial" w:hAnsi="Arial" w:cs="Arial" w:hint="eastAsia"/>
          <w:b/>
          <w:bCs/>
          <w:sz w:val="28"/>
          <w:szCs w:val="24"/>
        </w:rPr>
        <w:t>October</w:t>
      </w:r>
      <w:r w:rsidRPr="0052548E">
        <w:rPr>
          <w:rFonts w:ascii="Arial" w:hAnsi="Arial" w:cs="Arial"/>
          <w:b/>
          <w:bCs/>
          <w:sz w:val="28"/>
          <w:szCs w:val="24"/>
        </w:rPr>
        <w:t xml:space="preserve"> </w:t>
      </w:r>
      <w:r>
        <w:rPr>
          <w:rFonts w:ascii="Arial" w:hAnsi="Arial" w:cs="Arial"/>
          <w:b/>
          <w:bCs/>
          <w:sz w:val="28"/>
          <w:szCs w:val="24"/>
        </w:rPr>
        <w:t>2016</w:t>
      </w:r>
    </w:p>
    <w:p w14:paraId="5C1E2094" w14:textId="77777777" w:rsidR="009B6CB5" w:rsidRPr="00344475" w:rsidRDefault="009B6CB5" w:rsidP="009B6CB5">
      <w:pPr>
        <w:pStyle w:val="Index1"/>
        <w:keepLines w:val="0"/>
        <w:widowControl w:val="0"/>
        <w:spacing w:afterLines="50" w:after="120"/>
        <w:rPr>
          <w:rFonts w:ascii="Arial" w:hAnsi="Arial" w:cs="Arial"/>
          <w:b/>
          <w:bCs/>
          <w:kern w:val="2"/>
          <w:sz w:val="24"/>
          <w:szCs w:val="24"/>
        </w:rPr>
      </w:pPr>
    </w:p>
    <w:p w14:paraId="0AD4AAD5" w14:textId="46636623" w:rsidR="009B6CB5" w:rsidRPr="00E55C67" w:rsidRDefault="009B6CB5" w:rsidP="009B6CB5">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3A44BC">
        <w:rPr>
          <w:rFonts w:ascii="Arial" w:hAnsi="Arial" w:cs="Arial" w:hint="eastAsia"/>
          <w:b/>
          <w:sz w:val="24"/>
          <w:szCs w:val="24"/>
          <w:lang w:val="en-US" w:eastAsia="zh-TW"/>
        </w:rPr>
        <w:t xml:space="preserve">8.1.4.2 </w:t>
      </w:r>
    </w:p>
    <w:p w14:paraId="1BAA516C" w14:textId="7A5AACFD" w:rsidR="009B6CB5" w:rsidRPr="00E55C67" w:rsidRDefault="009B6CB5" w:rsidP="009B6CB5">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685621">
        <w:rPr>
          <w:rFonts w:ascii="Arial" w:hAnsi="Arial" w:cs="Arial"/>
          <w:b/>
          <w:sz w:val="24"/>
          <w:szCs w:val="24"/>
          <w:lang w:val="fr-FR"/>
        </w:rPr>
        <w:tab/>
      </w:r>
      <w:r w:rsidR="00685621">
        <w:rPr>
          <w:rFonts w:ascii="Arial" w:hAnsi="Arial" w:cs="Arial"/>
          <w:b/>
          <w:sz w:val="24"/>
          <w:szCs w:val="24"/>
          <w:lang w:val="fr-FR"/>
        </w:rPr>
        <w:tab/>
      </w:r>
      <w:r>
        <w:rPr>
          <w:rFonts w:ascii="Arial" w:hAnsi="Arial" w:cs="Arial"/>
          <w:b/>
          <w:bCs/>
          <w:sz w:val="24"/>
          <w:szCs w:val="24"/>
          <w:lang w:val="fr-FR"/>
        </w:rPr>
        <w:t>Convida Wireless</w:t>
      </w:r>
    </w:p>
    <w:p w14:paraId="70025DDE" w14:textId="3EAE6044" w:rsidR="009B6CB5" w:rsidRPr="002454E4" w:rsidRDefault="009B6CB5" w:rsidP="009B6CB5">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Pr="00E55C67">
        <w:rPr>
          <w:rFonts w:ascii="Arial" w:hAnsi="Arial" w:cs="Arial" w:hint="eastAsia"/>
          <w:b/>
          <w:sz w:val="24"/>
          <w:szCs w:val="24"/>
          <w:lang w:eastAsia="zh-TW"/>
        </w:rPr>
        <w:t xml:space="preserve">    </w:t>
      </w:r>
      <w:r>
        <w:rPr>
          <w:rFonts w:ascii="Arial" w:hAnsi="Arial" w:cs="Arial"/>
          <w:b/>
          <w:sz w:val="24"/>
          <w:szCs w:val="24"/>
          <w:lang w:eastAsia="zh-TW"/>
        </w:rPr>
        <w:tab/>
        <w:t xml:space="preserve">   </w:t>
      </w:r>
      <w:r w:rsidR="00685621">
        <w:rPr>
          <w:rFonts w:ascii="Arial" w:hAnsi="Arial" w:cs="Arial"/>
          <w:b/>
          <w:sz w:val="24"/>
          <w:szCs w:val="24"/>
          <w:lang w:eastAsia="zh-TW"/>
        </w:rPr>
        <w:tab/>
      </w:r>
      <w:r w:rsidR="0088766E">
        <w:rPr>
          <w:rFonts w:ascii="Arial" w:hAnsi="Arial" w:cs="Arial"/>
          <w:b/>
          <w:sz w:val="24"/>
          <w:szCs w:val="24"/>
          <w:lang w:eastAsia="zh-TW"/>
        </w:rPr>
        <w:t>Discussion on Dynamic Switching of Transmission Modes</w:t>
      </w:r>
    </w:p>
    <w:p w14:paraId="25D81259" w14:textId="69793378" w:rsidR="009B6CB5" w:rsidRDefault="009B6CB5" w:rsidP="009B6CB5">
      <w:pPr>
        <w:widowControl w:val="0"/>
        <w:spacing w:afterLines="50" w:after="120"/>
        <w:rPr>
          <w:rFonts w:ascii="Arial" w:hAnsi="Arial" w:cs="Arial"/>
          <w:b/>
          <w:sz w:val="24"/>
          <w:szCs w:val="24"/>
          <w:lang w:eastAsia="zh-TW"/>
        </w:rPr>
      </w:pPr>
      <w:r w:rsidRPr="00E55C67">
        <w:rPr>
          <w:rFonts w:ascii="Arial" w:hAnsi="Arial" w:cs="Arial"/>
          <w:b/>
          <w:sz w:val="24"/>
          <w:szCs w:val="24"/>
        </w:rPr>
        <w:t xml:space="preserve">Document for: </w:t>
      </w:r>
      <w:r w:rsidRPr="00E55C67">
        <w:rPr>
          <w:rFonts w:ascii="Arial" w:hAnsi="Arial" w:cs="Arial"/>
          <w:b/>
          <w:sz w:val="24"/>
          <w:szCs w:val="24"/>
        </w:rPr>
        <w:tab/>
      </w:r>
      <w:r w:rsidRPr="00382970">
        <w:rPr>
          <w:rFonts w:ascii="Arial" w:hAnsi="Arial" w:cs="Arial"/>
          <w:b/>
          <w:sz w:val="24"/>
          <w:szCs w:val="24"/>
          <w:lang w:eastAsia="zh-TW"/>
        </w:rPr>
        <w:t>Discussion</w:t>
      </w:r>
      <w:r w:rsidRPr="00382970">
        <w:rPr>
          <w:rFonts w:ascii="Arial" w:hAnsi="Arial" w:cs="Arial" w:hint="eastAsia"/>
          <w:b/>
          <w:sz w:val="24"/>
          <w:szCs w:val="24"/>
          <w:lang w:eastAsia="zh-TW"/>
        </w:rPr>
        <w:t xml:space="preserve"> </w:t>
      </w:r>
    </w:p>
    <w:p w14:paraId="0EE2B6A9" w14:textId="77777777" w:rsidR="00685621" w:rsidRPr="00685621" w:rsidRDefault="00685621" w:rsidP="009B6CB5">
      <w:pPr>
        <w:widowControl w:val="0"/>
        <w:spacing w:afterLines="50" w:after="120"/>
        <w:rPr>
          <w:sz w:val="14"/>
          <w:lang w:eastAsia="zh-TW"/>
        </w:rPr>
      </w:pPr>
    </w:p>
    <w:p w14:paraId="6D44AE2E" w14:textId="77777777" w:rsidR="009B6CB5" w:rsidRPr="009B6CB5" w:rsidRDefault="009B6CB5" w:rsidP="00685621">
      <w:pPr>
        <w:pStyle w:val="Heading1"/>
        <w:numPr>
          <w:ilvl w:val="0"/>
          <w:numId w:val="4"/>
        </w:numPr>
        <w:spacing w:before="240" w:beforeAutospacing="0" w:after="120" w:afterAutospacing="0"/>
        <w:rPr>
          <w:sz w:val="24"/>
        </w:rPr>
      </w:pPr>
      <w:r w:rsidRPr="009B6CB5">
        <w:rPr>
          <w:sz w:val="24"/>
        </w:rPr>
        <w:t xml:space="preserve"> Introduction</w:t>
      </w:r>
    </w:p>
    <w:p w14:paraId="7EDB1058" w14:textId="624BA30E" w:rsidR="009B6CB5" w:rsidRPr="007B008F" w:rsidRDefault="003A44BC" w:rsidP="009B6CB5">
      <w:pPr>
        <w:pStyle w:val="BodyText"/>
        <w:spacing w:after="240" w:line="280" w:lineRule="exact"/>
        <w:jc w:val="both"/>
      </w:pPr>
      <w:r>
        <w:rPr>
          <w:rFonts w:eastAsia="Times New Roman"/>
          <w:bCs/>
          <w:color w:val="000000" w:themeColor="text1"/>
          <w:kern w:val="36"/>
          <w:sz w:val="22"/>
          <w:szCs w:val="48"/>
          <w:lang w:val="en-GB" w:eastAsia="en-US"/>
        </w:rPr>
        <w:t>At RAN1 #86</w:t>
      </w:r>
      <w:r w:rsidR="009B6CB5" w:rsidRPr="00483A82">
        <w:rPr>
          <w:rFonts w:eastAsia="Times New Roman" w:hint="eastAsia"/>
          <w:bCs/>
          <w:color w:val="000000" w:themeColor="text1"/>
          <w:kern w:val="36"/>
          <w:sz w:val="22"/>
          <w:szCs w:val="48"/>
          <w:lang w:val="en-GB" w:eastAsia="en-US"/>
        </w:rPr>
        <w:t xml:space="preserve">, </w:t>
      </w:r>
      <w:r w:rsidR="006D678E">
        <w:rPr>
          <w:rFonts w:eastAsia="Times New Roman"/>
          <w:bCs/>
          <w:color w:val="000000" w:themeColor="text1"/>
          <w:kern w:val="36"/>
          <w:sz w:val="22"/>
          <w:szCs w:val="48"/>
          <w:lang w:val="en-GB" w:eastAsia="en-US"/>
        </w:rPr>
        <w:t>the following agreements were made on transmission schemes, RS for CSI measurements (CSI-RS), and CSI reporting:</w:t>
      </w:r>
    </w:p>
    <w:p w14:paraId="3EAC72D7" w14:textId="77777777" w:rsidR="006D678E" w:rsidRPr="006D678E" w:rsidRDefault="006D678E" w:rsidP="006D678E">
      <w:pPr>
        <w:numPr>
          <w:ilvl w:val="0"/>
          <w:numId w:val="7"/>
        </w:numPr>
        <w:spacing w:after="0"/>
        <w:rPr>
          <w:rFonts w:eastAsia="MS Mincho"/>
          <w:i/>
          <w:lang w:eastAsia="ja-JP"/>
        </w:rPr>
      </w:pPr>
      <w:r w:rsidRPr="006D678E">
        <w:rPr>
          <w:rFonts w:eastAsia="MS Mincho"/>
          <w:i/>
          <w:lang w:eastAsia="ja-JP"/>
        </w:rPr>
        <w:t xml:space="preserve">Strive to design a unified CSI framework, avoiding introducing multiple classes/subclasses and </w:t>
      </w:r>
      <w:r w:rsidRPr="006D678E">
        <w:rPr>
          <w:rFonts w:eastAsia="MS Mincho" w:hint="eastAsia"/>
          <w:i/>
          <w:lang w:eastAsia="ja-JP"/>
        </w:rPr>
        <w:t>redundant</w:t>
      </w:r>
      <w:r w:rsidRPr="006D678E">
        <w:rPr>
          <w:rFonts w:eastAsia="MS Mincho"/>
          <w:i/>
          <w:lang w:eastAsia="ja-JP"/>
        </w:rPr>
        <w:t xml:space="preserve"> (equally performing) configurations, while still covering a wide variety of use cases </w:t>
      </w:r>
      <w:r w:rsidRPr="006D678E">
        <w:rPr>
          <w:rFonts w:eastAsia="MS Mincho" w:hint="eastAsia"/>
          <w:i/>
          <w:lang w:eastAsia="ja-JP"/>
        </w:rPr>
        <w:t>and frequency bands</w:t>
      </w:r>
    </w:p>
    <w:p w14:paraId="78BE8814" w14:textId="77777777" w:rsidR="006D678E" w:rsidRPr="006D678E" w:rsidRDefault="006D678E" w:rsidP="006D678E">
      <w:pPr>
        <w:numPr>
          <w:ilvl w:val="0"/>
          <w:numId w:val="7"/>
        </w:numPr>
        <w:spacing w:after="0"/>
        <w:rPr>
          <w:rFonts w:eastAsia="MS Mincho"/>
          <w:i/>
          <w:lang w:eastAsia="ja-JP"/>
        </w:rPr>
      </w:pPr>
      <w:r w:rsidRPr="006D678E">
        <w:rPr>
          <w:rFonts w:eastAsia="MS Mincho" w:hint="eastAsia"/>
          <w:i/>
          <w:lang w:eastAsia="ja-JP"/>
        </w:rPr>
        <w:t>C</w:t>
      </w:r>
      <w:r w:rsidRPr="006D678E">
        <w:rPr>
          <w:rFonts w:eastAsia="MS Mincho"/>
          <w:i/>
          <w:lang w:eastAsia="ja-JP"/>
        </w:rPr>
        <w:t>oupling</w:t>
      </w:r>
      <w:r w:rsidRPr="006D678E">
        <w:rPr>
          <w:rFonts w:eastAsia="MS Mincho" w:hint="eastAsia"/>
          <w:i/>
          <w:lang w:eastAsia="ja-JP"/>
        </w:rPr>
        <w:t>/Decoupling</w:t>
      </w:r>
      <w:r w:rsidRPr="006D678E">
        <w:rPr>
          <w:rFonts w:eastAsia="MS Mincho"/>
          <w:i/>
          <w:lang w:eastAsia="ja-JP"/>
        </w:rPr>
        <w:t xml:space="preserve"> (e.g. fixed timing relationships, joint configuration) between the following functions</w:t>
      </w:r>
      <w:r w:rsidRPr="006D678E">
        <w:rPr>
          <w:rFonts w:eastAsia="MS Mincho" w:hint="eastAsia"/>
          <w:i/>
          <w:lang w:eastAsia="ja-JP"/>
        </w:rPr>
        <w:t xml:space="preserve"> should be studied</w:t>
      </w:r>
    </w:p>
    <w:p w14:paraId="40776FA3" w14:textId="77777777" w:rsidR="006D678E" w:rsidRPr="006D678E" w:rsidRDefault="006D678E" w:rsidP="006D678E">
      <w:pPr>
        <w:numPr>
          <w:ilvl w:val="1"/>
          <w:numId w:val="7"/>
        </w:numPr>
        <w:spacing w:after="0"/>
        <w:rPr>
          <w:rFonts w:eastAsia="MS Mincho"/>
          <w:i/>
          <w:lang w:eastAsia="ja-JP"/>
        </w:rPr>
      </w:pPr>
      <w:r w:rsidRPr="006D678E">
        <w:rPr>
          <w:rFonts w:eastAsia="MS Mincho" w:hint="eastAsia"/>
          <w:i/>
          <w:lang w:eastAsia="ja-JP"/>
        </w:rPr>
        <w:t xml:space="preserve">RS transmission used for CSI </w:t>
      </w:r>
      <w:r w:rsidRPr="006D678E">
        <w:rPr>
          <w:rFonts w:eastAsia="MS Mincho"/>
          <w:i/>
          <w:lang w:eastAsia="ja-JP"/>
        </w:rPr>
        <w:t>acquisitio</w:t>
      </w:r>
      <w:r w:rsidRPr="006D678E">
        <w:rPr>
          <w:rFonts w:eastAsia="MS Mincho" w:hint="eastAsia"/>
          <w:i/>
          <w:lang w:eastAsia="ja-JP"/>
        </w:rPr>
        <w:t>n (CSI-RS transmitted in DL and SRS transmitted in UL)</w:t>
      </w:r>
    </w:p>
    <w:p w14:paraId="41028A2B" w14:textId="77777777" w:rsidR="006D678E" w:rsidRPr="006D678E" w:rsidRDefault="006D678E" w:rsidP="006D678E">
      <w:pPr>
        <w:numPr>
          <w:ilvl w:val="2"/>
          <w:numId w:val="7"/>
        </w:numPr>
        <w:spacing w:after="0"/>
        <w:rPr>
          <w:rFonts w:eastAsia="MS Mincho"/>
          <w:i/>
          <w:lang w:eastAsia="ja-JP"/>
        </w:rPr>
      </w:pPr>
      <w:r w:rsidRPr="006D678E">
        <w:rPr>
          <w:rFonts w:eastAsia="MS Mincho" w:hint="eastAsia"/>
          <w:i/>
          <w:lang w:eastAsia="ja-JP"/>
        </w:rPr>
        <w:t>Use of other RS(s) is not precluded (e.g., DMRS)</w:t>
      </w:r>
    </w:p>
    <w:p w14:paraId="197B782D" w14:textId="77777777" w:rsidR="006D678E" w:rsidRPr="006D678E" w:rsidRDefault="006D678E" w:rsidP="006D678E">
      <w:pPr>
        <w:numPr>
          <w:ilvl w:val="2"/>
          <w:numId w:val="7"/>
        </w:numPr>
        <w:spacing w:after="0"/>
        <w:rPr>
          <w:rFonts w:eastAsia="MS Mincho"/>
          <w:i/>
          <w:lang w:eastAsia="ja-JP"/>
        </w:rPr>
      </w:pPr>
      <w:r w:rsidRPr="006D678E">
        <w:rPr>
          <w:rFonts w:eastAsia="MS Mincho" w:hint="eastAsia"/>
          <w:i/>
          <w:lang w:eastAsia="ja-JP"/>
        </w:rPr>
        <w:t>Note that CSI-RS and SRS may or may not have the same physical signal design</w:t>
      </w:r>
    </w:p>
    <w:p w14:paraId="30BE270C" w14:textId="77777777" w:rsidR="006D678E" w:rsidRPr="006D678E" w:rsidRDefault="006D678E" w:rsidP="006D678E">
      <w:pPr>
        <w:numPr>
          <w:ilvl w:val="2"/>
          <w:numId w:val="7"/>
        </w:numPr>
        <w:spacing w:after="0"/>
        <w:rPr>
          <w:rFonts w:eastAsia="MS Mincho"/>
          <w:i/>
          <w:lang w:eastAsia="ja-JP"/>
        </w:rPr>
      </w:pPr>
      <w:r w:rsidRPr="006D678E">
        <w:rPr>
          <w:rFonts w:eastAsia="MS Mincho" w:hint="eastAsia"/>
          <w:i/>
          <w:lang w:eastAsia="ja-JP"/>
        </w:rPr>
        <w:t>Note that the reference signal naming can be revisited later</w:t>
      </w:r>
    </w:p>
    <w:p w14:paraId="09ECC2E4" w14:textId="77777777" w:rsidR="006D678E" w:rsidRPr="006D678E" w:rsidRDefault="006D678E" w:rsidP="006D678E">
      <w:pPr>
        <w:numPr>
          <w:ilvl w:val="1"/>
          <w:numId w:val="7"/>
        </w:numPr>
        <w:spacing w:after="0"/>
        <w:rPr>
          <w:rFonts w:eastAsia="MS Mincho"/>
          <w:i/>
          <w:lang w:eastAsia="ja-JP"/>
        </w:rPr>
      </w:pPr>
      <w:r w:rsidRPr="006D678E">
        <w:rPr>
          <w:rFonts w:eastAsia="MS Mincho"/>
          <w:i/>
          <w:lang w:eastAsia="ja-JP"/>
        </w:rPr>
        <w:t>CSI measurement</w:t>
      </w:r>
      <w:r w:rsidRPr="006D678E">
        <w:rPr>
          <w:rFonts w:eastAsia="MS Mincho" w:hint="eastAsia"/>
          <w:i/>
          <w:lang w:eastAsia="ja-JP"/>
        </w:rPr>
        <w:t>/reporting</w:t>
      </w:r>
    </w:p>
    <w:p w14:paraId="5AFD5BE6" w14:textId="77777777" w:rsidR="006D678E" w:rsidRPr="006D678E" w:rsidRDefault="006D678E" w:rsidP="006D678E">
      <w:pPr>
        <w:numPr>
          <w:ilvl w:val="1"/>
          <w:numId w:val="7"/>
        </w:numPr>
        <w:spacing w:after="0"/>
        <w:rPr>
          <w:rFonts w:eastAsia="MS Mincho"/>
          <w:i/>
          <w:lang w:eastAsia="ja-JP"/>
        </w:rPr>
      </w:pPr>
      <w:r w:rsidRPr="006D678E">
        <w:rPr>
          <w:rFonts w:eastAsia="MS Mincho"/>
          <w:i/>
          <w:lang w:eastAsia="ja-JP"/>
        </w:rPr>
        <w:t>Multi-antenna transmission method</w:t>
      </w:r>
      <w:r w:rsidRPr="006D678E">
        <w:rPr>
          <w:rFonts w:eastAsia="MS Mincho" w:hint="eastAsia"/>
          <w:i/>
          <w:lang w:eastAsia="ja-JP"/>
        </w:rPr>
        <w:t>/scheme</w:t>
      </w:r>
    </w:p>
    <w:p w14:paraId="44BB73CD" w14:textId="7BDACB9A" w:rsidR="006D678E" w:rsidRPr="006D678E" w:rsidRDefault="006D678E" w:rsidP="006D678E">
      <w:pPr>
        <w:numPr>
          <w:ilvl w:val="1"/>
          <w:numId w:val="7"/>
        </w:numPr>
        <w:spacing w:after="0"/>
        <w:rPr>
          <w:rFonts w:eastAsia="MS Mincho"/>
          <w:i/>
          <w:lang w:eastAsia="ja-JP"/>
        </w:rPr>
      </w:pPr>
      <w:r w:rsidRPr="006D678E">
        <w:rPr>
          <w:rFonts w:eastAsia="MS Mincho"/>
          <w:i/>
          <w:lang w:eastAsia="ja-JP"/>
        </w:rPr>
        <w:t xml:space="preserve">Downlink control </w:t>
      </w:r>
      <w:r w:rsidR="00F8295D" w:rsidRPr="006D678E">
        <w:rPr>
          <w:rFonts w:eastAsia="MS Mincho"/>
          <w:i/>
          <w:lang w:eastAsia="ja-JP"/>
        </w:rPr>
        <w:t>signalling</w:t>
      </w:r>
    </w:p>
    <w:p w14:paraId="665652DE" w14:textId="77777777" w:rsidR="006D678E" w:rsidRPr="006D678E" w:rsidRDefault="006D678E" w:rsidP="006D678E">
      <w:pPr>
        <w:numPr>
          <w:ilvl w:val="0"/>
          <w:numId w:val="7"/>
        </w:numPr>
        <w:spacing w:after="0"/>
        <w:rPr>
          <w:rFonts w:eastAsia="MS Mincho"/>
          <w:i/>
          <w:lang w:eastAsia="ja-JP"/>
        </w:rPr>
      </w:pPr>
      <w:r w:rsidRPr="006D678E">
        <w:rPr>
          <w:rFonts w:eastAsia="MS Mincho" w:hint="eastAsia"/>
          <w:i/>
          <w:lang w:eastAsia="ja-JP"/>
        </w:rPr>
        <w:t>Study</w:t>
      </w:r>
      <w:r w:rsidRPr="006D678E">
        <w:rPr>
          <w:rFonts w:eastAsia="MS Mincho"/>
          <w:i/>
          <w:lang w:eastAsia="ja-JP"/>
        </w:rPr>
        <w:t xml:space="preserve"> </w:t>
      </w:r>
      <w:r w:rsidRPr="006D678E">
        <w:rPr>
          <w:rFonts w:eastAsia="MS Mincho" w:hint="eastAsia"/>
          <w:i/>
          <w:lang w:eastAsia="ja-JP"/>
        </w:rPr>
        <w:t>flexible</w:t>
      </w:r>
      <w:r w:rsidRPr="006D678E">
        <w:rPr>
          <w:rFonts w:eastAsia="MS Mincho"/>
          <w:i/>
          <w:lang w:eastAsia="ja-JP"/>
        </w:rPr>
        <w:t xml:space="preserve"> scheduling/configuration of  CSI-RS, CSI report and transmission</w:t>
      </w:r>
      <w:r w:rsidRPr="006D678E">
        <w:rPr>
          <w:rFonts w:eastAsia="MS Mincho" w:hint="eastAsia"/>
          <w:i/>
          <w:lang w:eastAsia="ja-JP"/>
        </w:rPr>
        <w:t xml:space="preserve"> method/scheme for data and control</w:t>
      </w:r>
    </w:p>
    <w:p w14:paraId="18B5EEDC" w14:textId="77777777" w:rsidR="006D678E" w:rsidRPr="006D678E" w:rsidRDefault="006D678E" w:rsidP="006D678E">
      <w:pPr>
        <w:numPr>
          <w:ilvl w:val="0"/>
          <w:numId w:val="7"/>
        </w:numPr>
        <w:spacing w:after="0"/>
        <w:rPr>
          <w:rFonts w:eastAsia="MS Mincho"/>
          <w:i/>
          <w:lang w:eastAsia="ja-JP"/>
        </w:rPr>
      </w:pPr>
      <w:r w:rsidRPr="006D678E">
        <w:rPr>
          <w:rFonts w:eastAsia="MS Mincho" w:hint="eastAsia"/>
          <w:i/>
          <w:lang w:eastAsia="ja-JP"/>
        </w:rPr>
        <w:t>DL DMRS and UL DMRS based spatial multiplexing</w:t>
      </w:r>
      <w:r w:rsidRPr="006D678E">
        <w:rPr>
          <w:rFonts w:eastAsia="MS Mincho"/>
          <w:i/>
          <w:lang w:eastAsia="ja-JP"/>
        </w:rPr>
        <w:t xml:space="preserve"> </w:t>
      </w:r>
      <w:r w:rsidRPr="006D678E">
        <w:rPr>
          <w:rFonts w:eastAsia="MS Mincho" w:hint="eastAsia"/>
          <w:i/>
          <w:lang w:eastAsia="ja-JP"/>
        </w:rPr>
        <w:t>(SU-MIMO/MU-MIMO) is</w:t>
      </w:r>
      <w:r w:rsidRPr="006D678E">
        <w:rPr>
          <w:rFonts w:eastAsia="MS Mincho"/>
          <w:i/>
          <w:lang w:eastAsia="ja-JP"/>
        </w:rPr>
        <w:t xml:space="preserve"> supported</w:t>
      </w:r>
    </w:p>
    <w:p w14:paraId="16992A18" w14:textId="77777777" w:rsidR="006D678E" w:rsidRPr="006D678E" w:rsidRDefault="006D678E" w:rsidP="006D678E">
      <w:pPr>
        <w:numPr>
          <w:ilvl w:val="1"/>
          <w:numId w:val="7"/>
        </w:numPr>
        <w:spacing w:after="0"/>
        <w:rPr>
          <w:rFonts w:eastAsia="MS Mincho"/>
          <w:i/>
          <w:lang w:eastAsia="ja-JP"/>
        </w:rPr>
      </w:pPr>
      <w:r w:rsidRPr="006D678E">
        <w:rPr>
          <w:rFonts w:eastAsia="MS Mincho" w:hint="eastAsia"/>
          <w:i/>
          <w:lang w:eastAsia="ja-JP"/>
        </w:rPr>
        <w:t>FFS: Necessity of sidelink spatial multiplexing</w:t>
      </w:r>
    </w:p>
    <w:p w14:paraId="0CF088BA" w14:textId="77777777" w:rsidR="006D678E" w:rsidRPr="006D678E" w:rsidRDefault="006D678E" w:rsidP="006D678E">
      <w:pPr>
        <w:numPr>
          <w:ilvl w:val="0"/>
          <w:numId w:val="7"/>
        </w:numPr>
        <w:spacing w:after="0"/>
        <w:rPr>
          <w:rFonts w:eastAsia="MS Mincho"/>
          <w:i/>
          <w:lang w:eastAsia="ja-JP"/>
        </w:rPr>
      </w:pPr>
      <w:r w:rsidRPr="006D678E">
        <w:rPr>
          <w:rFonts w:eastAsia="MS Mincho"/>
          <w:i/>
          <w:lang w:eastAsia="ja-JP"/>
        </w:rPr>
        <w:t xml:space="preserve">At least 8 orthogonal </w:t>
      </w:r>
      <w:r w:rsidRPr="006D678E">
        <w:rPr>
          <w:rFonts w:eastAsia="MS Mincho" w:hint="eastAsia"/>
          <w:i/>
          <w:lang w:eastAsia="ja-JP"/>
        </w:rPr>
        <w:t xml:space="preserve">DL </w:t>
      </w:r>
      <w:r w:rsidRPr="006D678E">
        <w:rPr>
          <w:rFonts w:eastAsia="MS Mincho"/>
          <w:i/>
          <w:lang w:eastAsia="ja-JP"/>
        </w:rPr>
        <w:t>DMRS ports is supported for SU-MIMO scheduling</w:t>
      </w:r>
    </w:p>
    <w:p w14:paraId="02BA0F48" w14:textId="77777777" w:rsidR="006D678E" w:rsidRPr="006D678E" w:rsidRDefault="006D678E" w:rsidP="006D678E">
      <w:pPr>
        <w:numPr>
          <w:ilvl w:val="0"/>
          <w:numId w:val="7"/>
        </w:numPr>
        <w:spacing w:after="0"/>
        <w:rPr>
          <w:rFonts w:eastAsia="MS Mincho"/>
          <w:i/>
          <w:lang w:eastAsia="ja-JP"/>
        </w:rPr>
      </w:pPr>
      <w:r w:rsidRPr="006D678E">
        <w:rPr>
          <w:rFonts w:eastAsia="MS Mincho"/>
          <w:i/>
          <w:lang w:eastAsia="ja-JP"/>
        </w:rPr>
        <w:t xml:space="preserve">At least 8 orthogonal </w:t>
      </w:r>
      <w:r w:rsidRPr="006D678E">
        <w:rPr>
          <w:rFonts w:eastAsia="MS Mincho" w:hint="eastAsia"/>
          <w:i/>
          <w:lang w:eastAsia="ja-JP"/>
        </w:rPr>
        <w:t xml:space="preserve">DL </w:t>
      </w:r>
      <w:r w:rsidRPr="006D678E">
        <w:rPr>
          <w:rFonts w:eastAsia="MS Mincho"/>
          <w:i/>
          <w:lang w:eastAsia="ja-JP"/>
        </w:rPr>
        <w:t xml:space="preserve">DMRS ports is supported for </w:t>
      </w:r>
      <w:r w:rsidRPr="006D678E">
        <w:rPr>
          <w:rFonts w:eastAsia="MS Mincho" w:hint="eastAsia"/>
          <w:i/>
          <w:lang w:eastAsia="ja-JP"/>
        </w:rPr>
        <w:t>M</w:t>
      </w:r>
      <w:r w:rsidRPr="006D678E">
        <w:rPr>
          <w:rFonts w:eastAsia="MS Mincho"/>
          <w:i/>
          <w:lang w:eastAsia="ja-JP"/>
        </w:rPr>
        <w:t>U-MIMO scheduling</w:t>
      </w:r>
    </w:p>
    <w:p w14:paraId="36E8EA1D" w14:textId="77777777" w:rsidR="006D678E" w:rsidRPr="006D678E" w:rsidRDefault="006D678E" w:rsidP="006D678E">
      <w:pPr>
        <w:numPr>
          <w:ilvl w:val="0"/>
          <w:numId w:val="7"/>
        </w:numPr>
        <w:spacing w:after="0"/>
        <w:rPr>
          <w:rFonts w:eastAsia="MS Mincho"/>
          <w:i/>
          <w:lang w:eastAsia="ja-JP"/>
        </w:rPr>
      </w:pPr>
      <w:r w:rsidRPr="006D678E">
        <w:rPr>
          <w:rFonts w:eastAsia="MS Mincho"/>
          <w:i/>
          <w:lang w:eastAsia="ja-JP"/>
        </w:rPr>
        <w:t>Support dynamic switching between transmission methods</w:t>
      </w:r>
      <w:r w:rsidRPr="006D678E">
        <w:rPr>
          <w:rFonts w:eastAsia="MS Mincho" w:hint="eastAsia"/>
          <w:i/>
          <w:lang w:eastAsia="ja-JP"/>
        </w:rPr>
        <w:t>/schemes</w:t>
      </w:r>
      <w:r w:rsidRPr="006D678E">
        <w:rPr>
          <w:rFonts w:eastAsia="MS Mincho"/>
          <w:i/>
          <w:lang w:eastAsia="ja-JP"/>
        </w:rPr>
        <w:t>, e.g. between</w:t>
      </w:r>
    </w:p>
    <w:p w14:paraId="77E5541D" w14:textId="77777777" w:rsidR="006D678E" w:rsidRPr="006D678E" w:rsidRDefault="006D678E" w:rsidP="006D678E">
      <w:pPr>
        <w:numPr>
          <w:ilvl w:val="1"/>
          <w:numId w:val="7"/>
        </w:numPr>
        <w:spacing w:after="0"/>
        <w:rPr>
          <w:rFonts w:eastAsia="MS Mincho"/>
          <w:i/>
          <w:lang w:eastAsia="ja-JP"/>
        </w:rPr>
      </w:pPr>
      <w:r w:rsidRPr="006D678E">
        <w:rPr>
          <w:rFonts w:eastAsia="MS Mincho" w:hint="eastAsia"/>
          <w:i/>
          <w:lang w:eastAsia="ja-JP"/>
        </w:rPr>
        <w:t>Tr</w:t>
      </w:r>
      <w:r w:rsidRPr="006D678E">
        <w:rPr>
          <w:rFonts w:eastAsia="MS Mincho"/>
          <w:i/>
          <w:lang w:eastAsia="ja-JP"/>
        </w:rPr>
        <w:t>ansmit diversity</w:t>
      </w:r>
    </w:p>
    <w:p w14:paraId="3A429CC7" w14:textId="13F1AAEC" w:rsidR="009B6CB5" w:rsidRPr="002A3E72" w:rsidRDefault="006D678E" w:rsidP="002A3E72">
      <w:pPr>
        <w:numPr>
          <w:ilvl w:val="1"/>
          <w:numId w:val="7"/>
        </w:numPr>
        <w:spacing w:after="0"/>
        <w:rPr>
          <w:rFonts w:eastAsia="MS Mincho"/>
          <w:i/>
          <w:lang w:eastAsia="ja-JP"/>
        </w:rPr>
      </w:pPr>
      <w:r w:rsidRPr="006D678E">
        <w:rPr>
          <w:rFonts w:eastAsia="MS Mincho"/>
          <w:i/>
          <w:lang w:eastAsia="ja-JP"/>
        </w:rPr>
        <w:t>Spatial multiplexing</w:t>
      </w:r>
    </w:p>
    <w:p w14:paraId="28855FA0" w14:textId="266FBCC5" w:rsidR="009B6CB5" w:rsidRPr="00483A82" w:rsidRDefault="009B6CB5" w:rsidP="00685621">
      <w:pPr>
        <w:pStyle w:val="BodyText"/>
        <w:spacing w:afterLines="0" w:after="120" w:line="240" w:lineRule="auto"/>
        <w:jc w:val="both"/>
        <w:rPr>
          <w:rFonts w:eastAsia="Times New Roman"/>
          <w:bCs/>
          <w:color w:val="000000" w:themeColor="text1"/>
          <w:kern w:val="36"/>
          <w:sz w:val="22"/>
          <w:szCs w:val="48"/>
          <w:lang w:val="en-GB" w:eastAsia="en-US"/>
        </w:rPr>
      </w:pPr>
      <w:r w:rsidRPr="00483A82">
        <w:rPr>
          <w:rFonts w:eastAsia="Times New Roman" w:hint="eastAsia"/>
          <w:bCs/>
          <w:color w:val="000000" w:themeColor="text1"/>
          <w:kern w:val="36"/>
          <w:sz w:val="22"/>
          <w:szCs w:val="48"/>
          <w:lang w:val="en-GB" w:eastAsia="en-US"/>
        </w:rPr>
        <w:t xml:space="preserve">In this contribution, we </w:t>
      </w:r>
      <w:r w:rsidRPr="00483A82">
        <w:rPr>
          <w:rFonts w:eastAsia="Times New Roman"/>
          <w:bCs/>
          <w:color w:val="000000" w:themeColor="text1"/>
          <w:kern w:val="36"/>
          <w:sz w:val="22"/>
          <w:szCs w:val="48"/>
          <w:lang w:val="en-GB" w:eastAsia="en-US"/>
        </w:rPr>
        <w:t>discuss</w:t>
      </w:r>
      <w:r w:rsidR="002A3E72">
        <w:rPr>
          <w:rFonts w:eastAsia="Times New Roman" w:hint="eastAsia"/>
          <w:bCs/>
          <w:color w:val="000000" w:themeColor="text1"/>
          <w:kern w:val="36"/>
          <w:sz w:val="22"/>
          <w:szCs w:val="48"/>
          <w:lang w:val="en-GB" w:eastAsia="en-US"/>
        </w:rPr>
        <w:t xml:space="preserve"> possible </w:t>
      </w:r>
      <w:r w:rsidR="0005398F">
        <w:rPr>
          <w:rFonts w:eastAsia="Times New Roman"/>
          <w:bCs/>
          <w:color w:val="000000" w:themeColor="text1"/>
          <w:kern w:val="36"/>
          <w:sz w:val="22"/>
          <w:szCs w:val="48"/>
          <w:lang w:val="en-GB" w:eastAsia="en-US"/>
        </w:rPr>
        <w:t xml:space="preserve">design </w:t>
      </w:r>
      <w:r w:rsidR="002A3E72">
        <w:rPr>
          <w:rFonts w:eastAsia="Times New Roman" w:hint="eastAsia"/>
          <w:bCs/>
          <w:color w:val="000000" w:themeColor="text1"/>
          <w:kern w:val="36"/>
          <w:sz w:val="22"/>
          <w:szCs w:val="48"/>
          <w:lang w:val="en-GB" w:eastAsia="en-US"/>
        </w:rPr>
        <w:t>consideration</w:t>
      </w:r>
      <w:r w:rsidR="0005398F">
        <w:rPr>
          <w:rFonts w:eastAsia="Times New Roman"/>
          <w:bCs/>
          <w:color w:val="000000" w:themeColor="text1"/>
          <w:kern w:val="36"/>
          <w:sz w:val="22"/>
          <w:szCs w:val="48"/>
          <w:lang w:val="en-GB" w:eastAsia="en-US"/>
        </w:rPr>
        <w:t>s</w:t>
      </w:r>
      <w:r w:rsidR="002A3E72">
        <w:rPr>
          <w:rFonts w:eastAsia="Times New Roman" w:hint="eastAsia"/>
          <w:bCs/>
          <w:color w:val="000000" w:themeColor="text1"/>
          <w:kern w:val="36"/>
          <w:sz w:val="22"/>
          <w:szCs w:val="48"/>
          <w:lang w:val="en-GB" w:eastAsia="en-US"/>
        </w:rPr>
        <w:t xml:space="preserve"> on dynamic switching between transmission methods</w:t>
      </w:r>
      <w:r w:rsidR="0005398F">
        <w:rPr>
          <w:rFonts w:eastAsia="Times New Roman"/>
          <w:bCs/>
          <w:color w:val="000000" w:themeColor="text1"/>
          <w:kern w:val="36"/>
          <w:sz w:val="22"/>
          <w:szCs w:val="48"/>
          <w:lang w:val="en-GB" w:eastAsia="en-US"/>
        </w:rPr>
        <w:t xml:space="preserve"> or </w:t>
      </w:r>
      <w:r w:rsidR="002A3E72">
        <w:rPr>
          <w:rFonts w:eastAsia="Times New Roman" w:hint="eastAsia"/>
          <w:bCs/>
          <w:color w:val="000000" w:themeColor="text1"/>
          <w:kern w:val="36"/>
          <w:sz w:val="22"/>
          <w:szCs w:val="48"/>
          <w:lang w:val="en-GB" w:eastAsia="en-US"/>
        </w:rPr>
        <w:t>schemes.</w:t>
      </w:r>
    </w:p>
    <w:p w14:paraId="1FB25518" w14:textId="44184E92" w:rsidR="009B6CB5" w:rsidRDefault="002A3E72" w:rsidP="00685621">
      <w:pPr>
        <w:pStyle w:val="Heading1"/>
        <w:numPr>
          <w:ilvl w:val="0"/>
          <w:numId w:val="4"/>
        </w:numPr>
        <w:spacing w:before="0" w:beforeAutospacing="0" w:after="120" w:afterAutospacing="0"/>
        <w:rPr>
          <w:sz w:val="24"/>
        </w:rPr>
      </w:pPr>
      <w:r>
        <w:rPr>
          <w:sz w:val="24"/>
        </w:rPr>
        <w:t>Dynamic Switching between Transmission Methods</w:t>
      </w:r>
    </w:p>
    <w:p w14:paraId="177736A3" w14:textId="694A6CFB" w:rsidR="003A44BC" w:rsidRDefault="00012991" w:rsidP="003A44BC">
      <w:pPr>
        <w:pStyle w:val="Heading1"/>
        <w:spacing w:before="0" w:beforeAutospacing="0" w:after="120" w:afterAutospacing="0"/>
        <w:rPr>
          <w:b w:val="0"/>
          <w:color w:val="000000" w:themeColor="text1"/>
          <w:sz w:val="22"/>
          <w:lang w:val="en-US" w:eastAsia="zh-CN"/>
        </w:rPr>
      </w:pPr>
      <w:r>
        <w:rPr>
          <w:b w:val="0"/>
          <w:color w:val="000000" w:themeColor="text1"/>
          <w:sz w:val="22"/>
        </w:rPr>
        <w:t xml:space="preserve">In the current LTE system, </w:t>
      </w:r>
      <w:r w:rsidR="008C72A4">
        <w:rPr>
          <w:b w:val="0"/>
          <w:color w:val="000000" w:themeColor="text1"/>
          <w:sz w:val="22"/>
          <w:lang w:val="en-US" w:eastAsia="zh-CN"/>
        </w:rPr>
        <w:t xml:space="preserve">there are </w:t>
      </w:r>
      <w:r w:rsidR="007C1EE0">
        <w:rPr>
          <w:b w:val="0"/>
          <w:color w:val="000000" w:themeColor="text1"/>
          <w:sz w:val="22"/>
          <w:lang w:val="en-US" w:eastAsia="zh-CN"/>
        </w:rPr>
        <w:t xml:space="preserve">10 </w:t>
      </w:r>
      <w:r w:rsidR="008C72A4">
        <w:rPr>
          <w:b w:val="0"/>
          <w:color w:val="000000" w:themeColor="text1"/>
          <w:sz w:val="22"/>
          <w:lang w:val="en-US" w:eastAsia="zh-CN"/>
        </w:rPr>
        <w:t xml:space="preserve">down link transmission modes, each of which </w:t>
      </w:r>
      <w:r w:rsidR="007C1EE0">
        <w:rPr>
          <w:b w:val="0"/>
          <w:color w:val="000000" w:themeColor="text1"/>
          <w:sz w:val="22"/>
          <w:lang w:val="en-US" w:eastAsia="zh-CN"/>
        </w:rPr>
        <w:t>is configured to</w:t>
      </w:r>
      <w:r w:rsidR="008C72A4">
        <w:rPr>
          <w:b w:val="0"/>
          <w:color w:val="000000" w:themeColor="text1"/>
          <w:sz w:val="22"/>
          <w:lang w:val="en-US" w:eastAsia="zh-CN"/>
        </w:rPr>
        <w:t xml:space="preserve"> </w:t>
      </w:r>
      <w:r w:rsidR="007C1EE0">
        <w:rPr>
          <w:b w:val="0"/>
          <w:color w:val="000000" w:themeColor="text1"/>
          <w:sz w:val="22"/>
          <w:lang w:val="en-US" w:eastAsia="zh-CN"/>
        </w:rPr>
        <w:t xml:space="preserve">monitor 2 </w:t>
      </w:r>
      <w:r w:rsidR="008C72A4">
        <w:rPr>
          <w:b w:val="0"/>
          <w:color w:val="000000" w:themeColor="text1"/>
          <w:sz w:val="22"/>
          <w:lang w:val="en-US" w:eastAsia="zh-CN"/>
        </w:rPr>
        <w:t>DCI format</w:t>
      </w:r>
      <w:r w:rsidR="007C1EE0">
        <w:rPr>
          <w:b w:val="0"/>
          <w:color w:val="000000" w:themeColor="text1"/>
          <w:sz w:val="22"/>
          <w:lang w:val="en-US" w:eastAsia="zh-CN"/>
        </w:rPr>
        <w:t>s</w:t>
      </w:r>
      <w:r w:rsidR="008C72A4">
        <w:rPr>
          <w:b w:val="0"/>
          <w:color w:val="000000" w:themeColor="text1"/>
          <w:sz w:val="22"/>
          <w:lang w:val="en-US" w:eastAsia="zh-CN"/>
        </w:rPr>
        <w:t>. The switching between different transmis</w:t>
      </w:r>
      <w:r w:rsidR="0068281A">
        <w:rPr>
          <w:b w:val="0"/>
          <w:color w:val="000000" w:themeColor="text1"/>
          <w:sz w:val="22"/>
          <w:lang w:val="en-US" w:eastAsia="zh-CN"/>
        </w:rPr>
        <w:t xml:space="preserve">sion modes is </w:t>
      </w:r>
      <w:r w:rsidR="008C72A4">
        <w:rPr>
          <w:b w:val="0"/>
          <w:color w:val="000000" w:themeColor="text1"/>
          <w:sz w:val="22"/>
          <w:lang w:val="en-US" w:eastAsia="zh-CN"/>
        </w:rPr>
        <w:t xml:space="preserve">configured by RRC signaling, and within each configured transmission mode a UE is allowed to fall back from the configured transmission mode to a default transmit diversity scheme. </w:t>
      </w:r>
      <w:r w:rsidR="0005398F">
        <w:rPr>
          <w:b w:val="0"/>
          <w:color w:val="000000" w:themeColor="text1"/>
          <w:sz w:val="22"/>
          <w:lang w:val="en-US" w:eastAsia="zh-CN"/>
        </w:rPr>
        <w:t xml:space="preserve">However the </w:t>
      </w:r>
      <w:r w:rsidR="004E5FCD">
        <w:rPr>
          <w:b w:val="0"/>
          <w:color w:val="000000" w:themeColor="text1"/>
          <w:sz w:val="22"/>
          <w:lang w:val="en-US" w:eastAsia="zh-CN"/>
        </w:rPr>
        <w:t xml:space="preserve">latency of the semi-static RRC signaling may </w:t>
      </w:r>
      <w:r w:rsidR="00C70DAF">
        <w:rPr>
          <w:b w:val="0"/>
          <w:color w:val="000000" w:themeColor="text1"/>
          <w:sz w:val="22"/>
          <w:lang w:val="en-US" w:eastAsia="zh-CN"/>
        </w:rPr>
        <w:t>fail switching transmission modes</w:t>
      </w:r>
      <w:r w:rsidR="00EB6B94">
        <w:rPr>
          <w:b w:val="0"/>
          <w:color w:val="000000" w:themeColor="text1"/>
          <w:sz w:val="22"/>
          <w:lang w:val="en-US" w:eastAsia="zh-CN"/>
        </w:rPr>
        <w:t xml:space="preserve"> </w:t>
      </w:r>
      <w:r w:rsidR="00C70DAF">
        <w:rPr>
          <w:b w:val="0"/>
          <w:color w:val="000000" w:themeColor="text1"/>
          <w:sz w:val="22"/>
          <w:lang w:val="en-US" w:eastAsia="zh-CN"/>
        </w:rPr>
        <w:t>in time for much</w:t>
      </w:r>
      <w:r w:rsidR="00EB6B94">
        <w:rPr>
          <w:b w:val="0"/>
          <w:color w:val="000000" w:themeColor="text1"/>
          <w:sz w:val="22"/>
          <w:lang w:val="en-US" w:eastAsia="zh-CN"/>
        </w:rPr>
        <w:t xml:space="preserve"> </w:t>
      </w:r>
      <w:r w:rsidR="008174A0">
        <w:rPr>
          <w:b w:val="0"/>
          <w:color w:val="000000" w:themeColor="text1"/>
          <w:sz w:val="22"/>
          <w:lang w:val="en-US" w:eastAsia="zh-CN"/>
        </w:rPr>
        <w:t>fast</w:t>
      </w:r>
      <w:r w:rsidR="00C70DAF">
        <w:rPr>
          <w:b w:val="0"/>
          <w:color w:val="000000" w:themeColor="text1"/>
          <w:sz w:val="22"/>
          <w:lang w:val="en-US" w:eastAsia="zh-CN"/>
        </w:rPr>
        <w:t xml:space="preserve">er </w:t>
      </w:r>
      <w:r w:rsidR="008174A0">
        <w:rPr>
          <w:b w:val="0"/>
          <w:color w:val="000000" w:themeColor="text1"/>
          <w:sz w:val="22"/>
          <w:lang w:val="en-US" w:eastAsia="zh-CN"/>
        </w:rPr>
        <w:t>fading</w:t>
      </w:r>
      <w:r w:rsidR="00EB6B94">
        <w:rPr>
          <w:b w:val="0"/>
          <w:color w:val="000000" w:themeColor="text1"/>
          <w:sz w:val="22"/>
          <w:lang w:val="en-US" w:eastAsia="zh-CN"/>
        </w:rPr>
        <w:t xml:space="preserve"> in </w:t>
      </w:r>
      <w:r w:rsidR="00FA179F">
        <w:rPr>
          <w:b w:val="0"/>
          <w:color w:val="000000" w:themeColor="text1"/>
          <w:sz w:val="22"/>
          <w:lang w:val="en-US" w:eastAsia="zh-CN"/>
        </w:rPr>
        <w:t>the high frequency</w:t>
      </w:r>
      <w:r w:rsidR="00EB6B94">
        <w:rPr>
          <w:b w:val="0"/>
          <w:color w:val="000000" w:themeColor="text1"/>
          <w:sz w:val="22"/>
          <w:lang w:val="en-US" w:eastAsia="zh-CN"/>
        </w:rPr>
        <w:t xml:space="preserve"> </w:t>
      </w:r>
      <w:r w:rsidR="00C70DAF">
        <w:rPr>
          <w:b w:val="0"/>
          <w:color w:val="000000" w:themeColor="text1"/>
          <w:sz w:val="22"/>
          <w:lang w:val="en-US" w:eastAsia="zh-CN"/>
        </w:rPr>
        <w:t xml:space="preserve">radio </w:t>
      </w:r>
      <w:r w:rsidR="00EB6B94">
        <w:rPr>
          <w:b w:val="0"/>
          <w:color w:val="000000" w:themeColor="text1"/>
          <w:sz w:val="22"/>
          <w:lang w:val="en-US" w:eastAsia="zh-CN"/>
        </w:rPr>
        <w:t>channel</w:t>
      </w:r>
      <w:r w:rsidR="00C70DAF">
        <w:rPr>
          <w:b w:val="0"/>
          <w:color w:val="000000" w:themeColor="text1"/>
          <w:sz w:val="22"/>
          <w:lang w:val="en-US" w:eastAsia="zh-CN"/>
        </w:rPr>
        <w:t>s of</w:t>
      </w:r>
      <w:r w:rsidR="0005398F">
        <w:rPr>
          <w:b w:val="0"/>
          <w:color w:val="000000" w:themeColor="text1"/>
          <w:sz w:val="22"/>
          <w:lang w:val="en-US" w:eastAsia="zh-CN"/>
        </w:rPr>
        <w:t xml:space="preserve"> a NR system</w:t>
      </w:r>
      <w:r w:rsidR="00EB6B94">
        <w:rPr>
          <w:b w:val="0"/>
          <w:color w:val="000000" w:themeColor="text1"/>
          <w:sz w:val="22"/>
          <w:lang w:val="en-US" w:eastAsia="zh-CN"/>
        </w:rPr>
        <w:t>.</w:t>
      </w:r>
    </w:p>
    <w:p w14:paraId="334B719C" w14:textId="7A374AB7" w:rsidR="00EB6B94" w:rsidRDefault="00EB6B94" w:rsidP="003A44BC">
      <w:pPr>
        <w:pStyle w:val="Heading1"/>
        <w:spacing w:before="0" w:beforeAutospacing="0" w:after="120" w:afterAutospacing="0"/>
        <w:rPr>
          <w:b w:val="0"/>
          <w:color w:val="000000" w:themeColor="text1"/>
          <w:sz w:val="22"/>
          <w:lang w:val="en-US" w:eastAsia="zh-CN"/>
        </w:rPr>
      </w:pPr>
      <w:r>
        <w:rPr>
          <w:b w:val="0"/>
          <w:color w:val="000000" w:themeColor="text1"/>
          <w:sz w:val="22"/>
          <w:lang w:val="en-US" w:eastAsia="zh-CN"/>
        </w:rPr>
        <w:t>Due to various deployment scenarios and diverse requirements in different use cases</w:t>
      </w:r>
      <w:r w:rsidR="009A1418">
        <w:rPr>
          <w:b w:val="0"/>
          <w:color w:val="000000" w:themeColor="text1"/>
          <w:sz w:val="22"/>
          <w:lang w:val="en-US" w:eastAsia="zh-CN"/>
        </w:rPr>
        <w:t xml:space="preserve">, the NR system </w:t>
      </w:r>
      <w:r w:rsidR="00082380">
        <w:rPr>
          <w:b w:val="0"/>
          <w:color w:val="000000" w:themeColor="text1"/>
          <w:sz w:val="22"/>
          <w:lang w:val="en-US" w:eastAsia="zh-CN"/>
        </w:rPr>
        <w:t>needs to</w:t>
      </w:r>
      <w:r w:rsidR="009A1418">
        <w:rPr>
          <w:b w:val="0"/>
          <w:color w:val="000000" w:themeColor="text1"/>
          <w:sz w:val="22"/>
          <w:lang w:val="en-US" w:eastAsia="zh-CN"/>
        </w:rPr>
        <w:t xml:space="preserve"> support multiple transmission modes, such as open-loop and closed-loop spatial multiplexing transmission, transmit diversity and beamforming transmission. However, the total number of transmission modes </w:t>
      </w:r>
      <w:r w:rsidR="00082380">
        <w:rPr>
          <w:b w:val="0"/>
          <w:color w:val="000000" w:themeColor="text1"/>
          <w:sz w:val="22"/>
          <w:lang w:val="en-US" w:eastAsia="zh-CN"/>
        </w:rPr>
        <w:t>in NR may</w:t>
      </w:r>
      <w:r w:rsidR="009A1418">
        <w:rPr>
          <w:b w:val="0"/>
          <w:color w:val="000000" w:themeColor="text1"/>
          <w:sz w:val="22"/>
          <w:lang w:val="en-US" w:eastAsia="zh-CN"/>
        </w:rPr>
        <w:t xml:space="preserve"> be less than the number of transmission modes in LTE to reduce </w:t>
      </w:r>
      <w:r w:rsidR="00C70DAF">
        <w:rPr>
          <w:b w:val="0"/>
          <w:color w:val="000000" w:themeColor="text1"/>
          <w:sz w:val="22"/>
          <w:lang w:val="en-US" w:eastAsia="zh-CN"/>
        </w:rPr>
        <w:t xml:space="preserve">unnecessary </w:t>
      </w:r>
      <w:r w:rsidR="009A1418">
        <w:rPr>
          <w:b w:val="0"/>
          <w:color w:val="000000" w:themeColor="text1"/>
          <w:sz w:val="22"/>
          <w:lang w:val="en-US" w:eastAsia="zh-CN"/>
        </w:rPr>
        <w:t xml:space="preserve">transmission mode switching and </w:t>
      </w:r>
      <w:r w:rsidR="00082380">
        <w:rPr>
          <w:b w:val="0"/>
          <w:color w:val="000000" w:themeColor="text1"/>
          <w:sz w:val="22"/>
          <w:lang w:val="en-US" w:eastAsia="zh-CN"/>
        </w:rPr>
        <w:t xml:space="preserve">thus </w:t>
      </w:r>
      <w:r w:rsidR="009A1418">
        <w:rPr>
          <w:b w:val="0"/>
          <w:color w:val="000000" w:themeColor="text1"/>
          <w:sz w:val="22"/>
          <w:lang w:val="en-US" w:eastAsia="zh-CN"/>
        </w:rPr>
        <w:t>simplify UE’s behaviors</w:t>
      </w:r>
      <w:r w:rsidR="00082380">
        <w:rPr>
          <w:b w:val="0"/>
          <w:color w:val="000000" w:themeColor="text1"/>
          <w:sz w:val="22"/>
          <w:lang w:val="en-US" w:eastAsia="zh-CN"/>
        </w:rPr>
        <w:t xml:space="preserve"> and save switching time</w:t>
      </w:r>
      <w:r w:rsidR="009A1418">
        <w:rPr>
          <w:b w:val="0"/>
          <w:color w:val="000000" w:themeColor="text1"/>
          <w:sz w:val="22"/>
          <w:lang w:val="en-US" w:eastAsia="zh-CN"/>
        </w:rPr>
        <w:t>.</w:t>
      </w:r>
    </w:p>
    <w:p w14:paraId="2D55E32E" w14:textId="476B9076" w:rsidR="007839D1" w:rsidRPr="00720938" w:rsidDel="00F25151" w:rsidRDefault="007839D1" w:rsidP="00F8295D">
      <w:pPr>
        <w:autoSpaceDE w:val="0"/>
        <w:autoSpaceDN w:val="0"/>
        <w:spacing w:after="120"/>
        <w:rPr>
          <w:rFonts w:eastAsia="Times New Roman"/>
          <w:sz w:val="22"/>
          <w:lang w:val="en-US"/>
        </w:rPr>
      </w:pPr>
      <w:r w:rsidRPr="00720938" w:rsidDel="00F25151">
        <w:rPr>
          <w:b/>
          <w:bCs/>
          <w:i/>
          <w:iCs/>
          <w:sz w:val="22"/>
        </w:rPr>
        <w:lastRenderedPageBreak/>
        <w:t xml:space="preserve">Proposal </w:t>
      </w:r>
      <w:r w:rsidR="00C90EE0">
        <w:rPr>
          <w:b/>
          <w:bCs/>
          <w:i/>
          <w:iCs/>
          <w:sz w:val="22"/>
        </w:rPr>
        <w:t>1</w:t>
      </w:r>
      <w:r w:rsidRPr="00720938" w:rsidDel="00F25151">
        <w:rPr>
          <w:b/>
          <w:bCs/>
          <w:i/>
          <w:iCs/>
          <w:sz w:val="22"/>
        </w:rPr>
        <w:t>: The NR system should consider transmission mode configuration switching via more dynamic manner (e.g. downlink control channel)</w:t>
      </w:r>
    </w:p>
    <w:p w14:paraId="52752877" w14:textId="3C569569" w:rsidR="00B02F51" w:rsidRPr="00720938" w:rsidRDefault="009A5571" w:rsidP="00F8295D">
      <w:pPr>
        <w:pStyle w:val="Caption"/>
        <w:spacing w:after="120"/>
        <w:rPr>
          <w:i w:val="0"/>
          <w:iCs w:val="0"/>
          <w:color w:val="auto"/>
          <w:sz w:val="22"/>
          <w:szCs w:val="20"/>
        </w:rPr>
      </w:pPr>
      <w:r w:rsidRPr="00720938">
        <w:rPr>
          <w:i w:val="0"/>
          <w:iCs w:val="0"/>
          <w:color w:val="auto"/>
          <w:sz w:val="22"/>
          <w:szCs w:val="20"/>
        </w:rPr>
        <w:t xml:space="preserve">The NR system may utilize multiple beams to provide transmit diversity gain to achieve a high reliability. The beam transmit diversity could be based on Space-Frequency Block Code (SFBC) or Frequency Switch Transmit Diversity (FSTD), where the SFBC is operating on two beams </w:t>
      </w:r>
      <w:r w:rsidR="00AA69DF" w:rsidRPr="00720938">
        <w:rPr>
          <w:i w:val="0"/>
          <w:iCs w:val="0"/>
          <w:color w:val="auto"/>
          <w:sz w:val="22"/>
          <w:szCs w:val="20"/>
        </w:rPr>
        <w:t xml:space="preserve">and FSTD needs </w:t>
      </w:r>
      <w:r w:rsidRPr="00720938">
        <w:rPr>
          <w:i w:val="0"/>
          <w:iCs w:val="0"/>
          <w:color w:val="auto"/>
          <w:sz w:val="22"/>
          <w:szCs w:val="20"/>
        </w:rPr>
        <w:t>at least</w:t>
      </w:r>
      <w:r w:rsidR="00B02F51" w:rsidRPr="00720938">
        <w:rPr>
          <w:i w:val="0"/>
          <w:iCs w:val="0"/>
          <w:color w:val="auto"/>
          <w:sz w:val="22"/>
          <w:szCs w:val="20"/>
        </w:rPr>
        <w:t xml:space="preserve"> </w:t>
      </w:r>
      <w:r w:rsidRPr="00720938">
        <w:rPr>
          <w:i w:val="0"/>
          <w:iCs w:val="0"/>
          <w:color w:val="auto"/>
          <w:sz w:val="22"/>
          <w:szCs w:val="20"/>
        </w:rPr>
        <w:t>four beams as shown in Figure 1</w:t>
      </w:r>
      <w:r w:rsidR="00AA69DF" w:rsidRPr="00720938">
        <w:rPr>
          <w:i w:val="0"/>
          <w:iCs w:val="0"/>
          <w:color w:val="auto"/>
          <w:sz w:val="22"/>
          <w:szCs w:val="20"/>
        </w:rPr>
        <w:t xml:space="preserve"> as an example</w:t>
      </w:r>
      <w:r w:rsidRPr="00720938">
        <w:rPr>
          <w:i w:val="0"/>
          <w:iCs w:val="0"/>
          <w:color w:val="auto"/>
          <w:sz w:val="22"/>
          <w:szCs w:val="20"/>
        </w:rPr>
        <w:t>.</w:t>
      </w:r>
      <w:r w:rsidR="009C7345" w:rsidRPr="00720938">
        <w:rPr>
          <w:i w:val="0"/>
          <w:iCs w:val="0"/>
          <w:color w:val="auto"/>
          <w:sz w:val="22"/>
          <w:szCs w:val="20"/>
        </w:rPr>
        <w:t xml:space="preserve"> </w:t>
      </w:r>
    </w:p>
    <w:p w14:paraId="37BB115B" w14:textId="44F2321C" w:rsidR="009B6CB5" w:rsidRDefault="00B02F51" w:rsidP="00AA69DF">
      <w:pPr>
        <w:pStyle w:val="Caption"/>
        <w:spacing w:after="120"/>
        <w:jc w:val="center"/>
        <w:rPr>
          <w:b/>
          <w:i w:val="0"/>
          <w:color w:val="000000" w:themeColor="text1"/>
          <w:sz w:val="22"/>
        </w:rPr>
      </w:pPr>
      <w:r>
        <w:object w:dxaOrig="9151" w:dyaOrig="3660" w14:anchorId="68CFA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45pt;height:182.9pt" o:ole="">
            <v:imagedata r:id="rId9" o:title=""/>
          </v:shape>
          <o:OLEObject Type="Embed" ProgID="Visio.Drawing.15" ShapeID="_x0000_i1025" DrawAspect="Content" ObjectID="_1536787577" r:id="rId10"/>
        </w:object>
      </w:r>
      <w:bookmarkStart w:id="0" w:name="_Ref458803080"/>
      <w:r w:rsidR="00483A82" w:rsidRPr="00483A82">
        <w:rPr>
          <w:b/>
          <w:i w:val="0"/>
          <w:color w:val="000000" w:themeColor="text1"/>
          <w:sz w:val="22"/>
        </w:rPr>
        <w:t xml:space="preserve">Figure </w:t>
      </w:r>
      <w:r w:rsidR="00483A82" w:rsidRPr="00483A82">
        <w:rPr>
          <w:b/>
          <w:i w:val="0"/>
          <w:color w:val="000000" w:themeColor="text1"/>
          <w:sz w:val="22"/>
        </w:rPr>
        <w:fldChar w:fldCharType="begin"/>
      </w:r>
      <w:r w:rsidR="00483A82" w:rsidRPr="00483A82">
        <w:rPr>
          <w:b/>
          <w:i w:val="0"/>
          <w:color w:val="000000" w:themeColor="text1"/>
          <w:sz w:val="22"/>
        </w:rPr>
        <w:instrText xml:space="preserve"> SEQ Figure \* ARABIC </w:instrText>
      </w:r>
      <w:r w:rsidR="00483A82" w:rsidRPr="00483A82">
        <w:rPr>
          <w:b/>
          <w:i w:val="0"/>
          <w:color w:val="000000" w:themeColor="text1"/>
          <w:sz w:val="22"/>
        </w:rPr>
        <w:fldChar w:fldCharType="separate"/>
      </w:r>
      <w:r w:rsidR="00AC2632">
        <w:rPr>
          <w:b/>
          <w:i w:val="0"/>
          <w:noProof/>
          <w:color w:val="000000" w:themeColor="text1"/>
          <w:sz w:val="22"/>
        </w:rPr>
        <w:t>1</w:t>
      </w:r>
      <w:r w:rsidR="00483A82" w:rsidRPr="00483A82">
        <w:rPr>
          <w:b/>
          <w:i w:val="0"/>
          <w:color w:val="000000" w:themeColor="text1"/>
          <w:sz w:val="22"/>
        </w:rPr>
        <w:fldChar w:fldCharType="end"/>
      </w:r>
      <w:bookmarkEnd w:id="0"/>
      <w:r w:rsidR="00483A82" w:rsidRPr="00483A82">
        <w:rPr>
          <w:b/>
          <w:i w:val="0"/>
          <w:color w:val="000000" w:themeColor="text1"/>
          <w:sz w:val="22"/>
        </w:rPr>
        <w:t xml:space="preserve"> </w:t>
      </w:r>
      <w:r w:rsidR="009A5571">
        <w:rPr>
          <w:b/>
          <w:i w:val="0"/>
          <w:color w:val="000000" w:themeColor="text1"/>
          <w:sz w:val="22"/>
        </w:rPr>
        <w:t>Beam Based SFBC and FSTD</w:t>
      </w:r>
    </w:p>
    <w:p w14:paraId="74C94AE0" w14:textId="77777777" w:rsidR="00F8295D" w:rsidRDefault="00F8295D" w:rsidP="00F8295D">
      <w:pPr>
        <w:spacing w:after="120"/>
        <w:rPr>
          <w:sz w:val="22"/>
        </w:rPr>
      </w:pPr>
      <w:r>
        <w:rPr>
          <w:sz w:val="22"/>
        </w:rPr>
        <w:t>As illustrated in Figure 2, a UE may receive DL signal or data from multiple beams of the same or different TRPs. Therefore the Transmit Diversity is more beam based instead of the TRP based from a UE perspective, and single or multiple TRPs transmit diversity may be transparent to the UE.</w:t>
      </w:r>
    </w:p>
    <w:p w14:paraId="42ADD058" w14:textId="41FC4415" w:rsidR="00223DC3" w:rsidRPr="00D73F6B" w:rsidRDefault="00BE7FC8" w:rsidP="00BE7FC8">
      <w:pPr>
        <w:jc w:val="center"/>
        <w:rPr>
          <w:b/>
        </w:rPr>
      </w:pPr>
      <w:r>
        <w:object w:dxaOrig="9725" w:dyaOrig="7690" w14:anchorId="2517C40C">
          <v:shape id="_x0000_i1026" type="#_x0000_t75" style="width:192.5pt;height:152.15pt" o:ole="">
            <v:imagedata r:id="rId11" o:title=""/>
          </v:shape>
          <o:OLEObject Type="Embed" ProgID="Visio.Drawing.15" ShapeID="_x0000_i1026" DrawAspect="Content" ObjectID="_1536787578" r:id="rId12"/>
        </w:object>
      </w:r>
    </w:p>
    <w:p w14:paraId="696EE567" w14:textId="0977FDE3" w:rsidR="00AC2632" w:rsidRPr="00223DC3" w:rsidRDefault="00D73F6B" w:rsidP="00AC2632">
      <w:pPr>
        <w:pStyle w:val="Caption"/>
        <w:rPr>
          <w:b/>
          <w:i w:val="0"/>
          <w:color w:val="000000" w:themeColor="text1"/>
          <w:sz w:val="22"/>
        </w:rPr>
      </w:pPr>
      <w:r>
        <w:rPr>
          <w:b/>
          <w:i w:val="0"/>
          <w:color w:val="000000" w:themeColor="text1"/>
          <w:sz w:val="22"/>
        </w:rPr>
        <w:t xml:space="preserve">                      </w:t>
      </w:r>
      <w:r w:rsidR="00AC2632" w:rsidRPr="00223DC3">
        <w:rPr>
          <w:b/>
          <w:i w:val="0"/>
          <w:color w:val="000000" w:themeColor="text1"/>
          <w:sz w:val="22"/>
        </w:rPr>
        <w:t xml:space="preserve">Figure </w:t>
      </w:r>
      <w:r w:rsidR="00AC2632" w:rsidRPr="00223DC3">
        <w:rPr>
          <w:b/>
          <w:i w:val="0"/>
          <w:color w:val="000000" w:themeColor="text1"/>
          <w:sz w:val="22"/>
        </w:rPr>
        <w:fldChar w:fldCharType="begin"/>
      </w:r>
      <w:r w:rsidR="00AC2632" w:rsidRPr="00223DC3">
        <w:rPr>
          <w:b/>
          <w:i w:val="0"/>
          <w:color w:val="000000" w:themeColor="text1"/>
          <w:sz w:val="22"/>
        </w:rPr>
        <w:instrText xml:space="preserve"> SEQ Figure \* ARABIC </w:instrText>
      </w:r>
      <w:r w:rsidR="00AC2632" w:rsidRPr="00223DC3">
        <w:rPr>
          <w:b/>
          <w:i w:val="0"/>
          <w:color w:val="000000" w:themeColor="text1"/>
          <w:sz w:val="22"/>
        </w:rPr>
        <w:fldChar w:fldCharType="separate"/>
      </w:r>
      <w:r w:rsidR="00AC2632" w:rsidRPr="00223DC3">
        <w:rPr>
          <w:b/>
          <w:i w:val="0"/>
          <w:color w:val="000000" w:themeColor="text1"/>
          <w:sz w:val="22"/>
        </w:rPr>
        <w:t>2</w:t>
      </w:r>
      <w:r w:rsidR="00AC2632" w:rsidRPr="00223DC3">
        <w:rPr>
          <w:b/>
          <w:i w:val="0"/>
          <w:color w:val="000000" w:themeColor="text1"/>
          <w:sz w:val="22"/>
        </w:rPr>
        <w:fldChar w:fldCharType="end"/>
      </w:r>
      <w:r w:rsidR="00AC2632" w:rsidRPr="00223DC3">
        <w:rPr>
          <w:b/>
          <w:i w:val="0"/>
          <w:color w:val="000000" w:themeColor="text1"/>
          <w:sz w:val="22"/>
        </w:rPr>
        <w:t xml:space="preserve"> Beam Based Transmit Diversity Schemes from Single/Mult</w:t>
      </w:r>
      <w:r w:rsidR="00B108C1">
        <w:rPr>
          <w:b/>
          <w:i w:val="0"/>
          <w:color w:val="000000" w:themeColor="text1"/>
          <w:sz w:val="22"/>
        </w:rPr>
        <w:t>i</w:t>
      </w:r>
      <w:r w:rsidR="00AC2632" w:rsidRPr="00223DC3">
        <w:rPr>
          <w:b/>
          <w:i w:val="0"/>
          <w:color w:val="000000" w:themeColor="text1"/>
          <w:sz w:val="22"/>
        </w:rPr>
        <w:t>ple TRPs</w:t>
      </w:r>
    </w:p>
    <w:p w14:paraId="3C8DF71E" w14:textId="69891B82" w:rsidR="009C7345" w:rsidRPr="00685621" w:rsidDel="00F25151" w:rsidRDefault="009C7345" w:rsidP="009C7345">
      <w:pPr>
        <w:spacing w:after="120"/>
        <w:rPr>
          <w:sz w:val="22"/>
        </w:rPr>
      </w:pPr>
      <w:r w:rsidRPr="00685621" w:rsidDel="00F25151">
        <w:rPr>
          <w:b/>
          <w:i/>
          <w:sz w:val="22"/>
        </w:rPr>
        <w:t>Proposal</w:t>
      </w:r>
      <w:r w:rsidR="00AC2632" w:rsidDel="00F25151">
        <w:rPr>
          <w:b/>
          <w:i/>
          <w:sz w:val="22"/>
        </w:rPr>
        <w:t xml:space="preserve"> </w:t>
      </w:r>
      <w:r w:rsidR="00C90EE0">
        <w:rPr>
          <w:b/>
          <w:i/>
          <w:sz w:val="22"/>
        </w:rPr>
        <w:t>2</w:t>
      </w:r>
      <w:r w:rsidRPr="00685621" w:rsidDel="00F25151">
        <w:rPr>
          <w:b/>
          <w:i/>
          <w:sz w:val="22"/>
        </w:rPr>
        <w:t>:</w:t>
      </w:r>
      <w:r w:rsidDel="00F25151">
        <w:rPr>
          <w:b/>
          <w:i/>
          <w:sz w:val="22"/>
        </w:rPr>
        <w:t xml:space="preserve"> Beam based transmit diversity should be supported in the NR system, and the single/multiple TRP transmit diversity scheme may be transparent to the UE.</w:t>
      </w:r>
    </w:p>
    <w:p w14:paraId="1AC1ED20" w14:textId="1C5DE369" w:rsidR="00C225BD" w:rsidRDefault="00A37BDF" w:rsidP="00685621">
      <w:pPr>
        <w:spacing w:after="120"/>
        <w:rPr>
          <w:sz w:val="22"/>
        </w:rPr>
      </w:pPr>
      <w:r>
        <w:rPr>
          <w:sz w:val="22"/>
        </w:rPr>
        <w:t xml:space="preserve">Different transmission schemes may require different </w:t>
      </w:r>
      <w:r w:rsidR="00796776">
        <w:rPr>
          <w:sz w:val="22"/>
        </w:rPr>
        <w:t>DCI</w:t>
      </w:r>
      <w:r w:rsidR="00A664F9">
        <w:rPr>
          <w:sz w:val="22"/>
        </w:rPr>
        <w:t>s to support the scheduling of DL transmission in the corresponding transmission scheme/mode</w:t>
      </w:r>
      <w:r>
        <w:rPr>
          <w:sz w:val="22"/>
        </w:rPr>
        <w:t xml:space="preserve">. The contents of NR DCIs for different transmission schemes need to be further studied. </w:t>
      </w:r>
      <w:r w:rsidR="007839D1">
        <w:rPr>
          <w:sz w:val="22"/>
        </w:rPr>
        <w:t xml:space="preserve">Ideally, a unified DCI format for all transmission modes will be helpful to support more dynamic transmission mode switching. However, </w:t>
      </w:r>
      <w:r w:rsidR="003E1778">
        <w:rPr>
          <w:sz w:val="22"/>
        </w:rPr>
        <w:t>for some transmission scheme, the unified DCI format may contain unnecessary information</w:t>
      </w:r>
      <w:r w:rsidR="00C23BEA">
        <w:rPr>
          <w:sz w:val="22"/>
        </w:rPr>
        <w:t xml:space="preserve"> to support </w:t>
      </w:r>
      <w:r w:rsidR="00F8295D">
        <w:rPr>
          <w:sz w:val="22"/>
        </w:rPr>
        <w:t>other transmission schemes and</w:t>
      </w:r>
      <w:r w:rsidR="00F9622E">
        <w:rPr>
          <w:sz w:val="22"/>
        </w:rPr>
        <w:t xml:space="preserve"> </w:t>
      </w:r>
      <w:r w:rsidR="00F8295D">
        <w:rPr>
          <w:sz w:val="22"/>
        </w:rPr>
        <w:t>cause</w:t>
      </w:r>
      <w:r w:rsidR="00FA179F">
        <w:rPr>
          <w:sz w:val="22"/>
        </w:rPr>
        <w:t xml:space="preserve"> </w:t>
      </w:r>
      <w:r w:rsidR="007839D1">
        <w:rPr>
          <w:sz w:val="22"/>
        </w:rPr>
        <w:t>resources waste</w:t>
      </w:r>
      <w:r w:rsidR="00F9622E">
        <w:rPr>
          <w:sz w:val="22"/>
        </w:rPr>
        <w:t xml:space="preserve"> to design a unified DCI format to support all transmission modes</w:t>
      </w:r>
      <w:r w:rsidR="00FA179F">
        <w:rPr>
          <w:sz w:val="22"/>
        </w:rPr>
        <w:t>.</w:t>
      </w:r>
      <w:r w:rsidR="003E1778" w:rsidDel="003E1778">
        <w:rPr>
          <w:sz w:val="22"/>
        </w:rPr>
        <w:t xml:space="preserve"> </w:t>
      </w:r>
      <w:bookmarkStart w:id="1" w:name="_GoBack"/>
      <w:bookmarkEnd w:id="1"/>
    </w:p>
    <w:p w14:paraId="70E971F5" w14:textId="0805792D" w:rsidR="00311321" w:rsidRDefault="00F9622E" w:rsidP="00685621">
      <w:pPr>
        <w:spacing w:after="120"/>
        <w:rPr>
          <w:b/>
          <w:i/>
          <w:sz w:val="22"/>
        </w:rPr>
      </w:pPr>
      <w:r w:rsidRPr="00685621">
        <w:rPr>
          <w:b/>
          <w:i/>
          <w:sz w:val="22"/>
        </w:rPr>
        <w:lastRenderedPageBreak/>
        <w:t>Proposal</w:t>
      </w:r>
      <w:r>
        <w:rPr>
          <w:b/>
          <w:i/>
          <w:sz w:val="22"/>
        </w:rPr>
        <w:t xml:space="preserve"> </w:t>
      </w:r>
      <w:r w:rsidR="00F25151">
        <w:rPr>
          <w:b/>
          <w:i/>
          <w:sz w:val="22"/>
        </w:rPr>
        <w:t>3</w:t>
      </w:r>
      <w:r w:rsidRPr="00685621">
        <w:rPr>
          <w:b/>
          <w:i/>
          <w:sz w:val="22"/>
        </w:rPr>
        <w:t>:</w:t>
      </w:r>
      <w:r>
        <w:rPr>
          <w:b/>
          <w:i/>
          <w:sz w:val="22"/>
        </w:rPr>
        <w:t xml:space="preserve"> </w:t>
      </w:r>
      <w:r w:rsidR="00FA179F">
        <w:rPr>
          <w:b/>
          <w:i/>
          <w:sz w:val="22"/>
        </w:rPr>
        <w:t>NR need to evaluate the redundancy caused by a unified DCI format to support all transmission modes.</w:t>
      </w:r>
      <w:r w:rsidR="00002B16">
        <w:rPr>
          <w:b/>
          <w:i/>
          <w:sz w:val="22"/>
        </w:rPr>
        <w:t xml:space="preserve"> </w:t>
      </w:r>
    </w:p>
    <w:p w14:paraId="29223850" w14:textId="06E1B912" w:rsidR="00311321" w:rsidRDefault="00311321" w:rsidP="00311321">
      <w:pPr>
        <w:spacing w:after="120"/>
        <w:rPr>
          <w:sz w:val="22"/>
        </w:rPr>
      </w:pPr>
      <w:r>
        <w:rPr>
          <w:sz w:val="22"/>
        </w:rPr>
        <w:t>The number of blind decoding attempts depends on the number of potential DCI formats for a given transmission mode and the size of UE’s control channel search space. A good search space design could limit the number of blind decoding attempts and reduce the processing time efficiently.</w:t>
      </w:r>
    </w:p>
    <w:p w14:paraId="3E3FC221" w14:textId="74F2DE95" w:rsidR="00311321" w:rsidRDefault="00311321" w:rsidP="00311321">
      <w:pPr>
        <w:spacing w:after="120"/>
        <w:rPr>
          <w:b/>
          <w:i/>
          <w:sz w:val="22"/>
        </w:rPr>
      </w:pPr>
      <w:r w:rsidRPr="00685621">
        <w:rPr>
          <w:b/>
          <w:i/>
          <w:sz w:val="22"/>
        </w:rPr>
        <w:t>Proposal</w:t>
      </w:r>
      <w:r w:rsidR="00A069FA">
        <w:rPr>
          <w:b/>
          <w:i/>
          <w:sz w:val="22"/>
        </w:rPr>
        <w:t xml:space="preserve"> 4</w:t>
      </w:r>
      <w:r w:rsidRPr="00685621">
        <w:rPr>
          <w:b/>
          <w:i/>
          <w:sz w:val="22"/>
        </w:rPr>
        <w:t>:</w:t>
      </w:r>
      <w:r>
        <w:rPr>
          <w:b/>
          <w:i/>
          <w:sz w:val="22"/>
        </w:rPr>
        <w:t xml:space="preserve"> The design of UE’s search space also need to be further studied.</w:t>
      </w:r>
    </w:p>
    <w:p w14:paraId="3895C7EA" w14:textId="77777777" w:rsidR="009B6CB5" w:rsidRPr="009B6CB5" w:rsidRDefault="009B6CB5" w:rsidP="00685621">
      <w:pPr>
        <w:pStyle w:val="Heading1"/>
        <w:numPr>
          <w:ilvl w:val="0"/>
          <w:numId w:val="4"/>
        </w:numPr>
        <w:spacing w:before="240" w:beforeAutospacing="0" w:after="120" w:afterAutospacing="0"/>
        <w:rPr>
          <w:sz w:val="24"/>
        </w:rPr>
      </w:pPr>
      <w:r>
        <w:rPr>
          <w:sz w:val="24"/>
        </w:rPr>
        <w:t>Conclusion</w:t>
      </w:r>
    </w:p>
    <w:p w14:paraId="652322F7" w14:textId="405F1F16" w:rsidR="009B6CB5" w:rsidRPr="00685621" w:rsidRDefault="009B6CB5" w:rsidP="00685621">
      <w:pPr>
        <w:pStyle w:val="Heading1"/>
        <w:spacing w:before="0" w:beforeAutospacing="0" w:after="120" w:afterAutospacing="0"/>
        <w:rPr>
          <w:rFonts w:eastAsia="PMingLiU"/>
          <w:b w:val="0"/>
          <w:bCs w:val="0"/>
          <w:kern w:val="0"/>
          <w:sz w:val="22"/>
          <w:szCs w:val="20"/>
        </w:rPr>
      </w:pPr>
      <w:r w:rsidRPr="00685621">
        <w:rPr>
          <w:rFonts w:eastAsia="PMingLiU" w:hint="eastAsia"/>
          <w:b w:val="0"/>
          <w:bCs w:val="0"/>
          <w:kern w:val="0"/>
          <w:sz w:val="22"/>
          <w:szCs w:val="20"/>
        </w:rPr>
        <w:t>In this contribution</w:t>
      </w:r>
      <w:r w:rsidRPr="00685621">
        <w:rPr>
          <w:rFonts w:eastAsia="PMingLiU"/>
          <w:b w:val="0"/>
          <w:bCs w:val="0"/>
          <w:kern w:val="0"/>
          <w:sz w:val="22"/>
          <w:szCs w:val="20"/>
        </w:rPr>
        <w:t xml:space="preserve"> </w:t>
      </w:r>
      <w:r w:rsidR="00A37BDF">
        <w:rPr>
          <w:rFonts w:eastAsia="PMingLiU"/>
          <w:b w:val="0"/>
          <w:bCs w:val="0"/>
          <w:kern w:val="0"/>
          <w:sz w:val="22"/>
          <w:szCs w:val="20"/>
        </w:rPr>
        <w:t>we discussed the NR system to support dynamic switching of transmission modes</w:t>
      </w:r>
      <w:r w:rsidR="0051034C" w:rsidRPr="00685621">
        <w:rPr>
          <w:rFonts w:eastAsia="PMingLiU"/>
          <w:b w:val="0"/>
          <w:bCs w:val="0"/>
          <w:kern w:val="0"/>
          <w:sz w:val="22"/>
          <w:szCs w:val="20"/>
        </w:rPr>
        <w:t xml:space="preserve"> and conclude the following:</w:t>
      </w:r>
    </w:p>
    <w:p w14:paraId="2102080F" w14:textId="77777777" w:rsidR="00FA179F" w:rsidRDefault="00FA179F" w:rsidP="00FA179F">
      <w:pPr>
        <w:pStyle w:val="Heading1"/>
        <w:spacing w:before="0" w:beforeAutospacing="0" w:after="120" w:afterAutospacing="0"/>
        <w:rPr>
          <w:i/>
          <w:sz w:val="22"/>
        </w:rPr>
      </w:pPr>
      <w:r w:rsidRPr="00685621">
        <w:rPr>
          <w:i/>
          <w:sz w:val="22"/>
        </w:rPr>
        <w:t>Proposal</w:t>
      </w:r>
      <w:r>
        <w:rPr>
          <w:i/>
          <w:sz w:val="22"/>
        </w:rPr>
        <w:t xml:space="preserve"> 1</w:t>
      </w:r>
      <w:r w:rsidRPr="00685621">
        <w:rPr>
          <w:i/>
          <w:sz w:val="22"/>
        </w:rPr>
        <w:t>:</w:t>
      </w:r>
      <w:r>
        <w:rPr>
          <w:i/>
          <w:sz w:val="22"/>
        </w:rPr>
        <w:t xml:space="preserve"> The NR system should support dynamic switching between transmission modes that</w:t>
      </w:r>
      <w:r>
        <w:rPr>
          <w:i/>
          <w:sz w:val="22"/>
          <w:lang w:val="en-US"/>
        </w:rPr>
        <w:t xml:space="preserve"> does not rely on RRC signaling</w:t>
      </w:r>
      <w:r>
        <w:rPr>
          <w:i/>
          <w:sz w:val="22"/>
        </w:rPr>
        <w:t>, and the number of transmission modes should be less than the number of transmission modes in LTE.</w:t>
      </w:r>
    </w:p>
    <w:p w14:paraId="65FBE03E" w14:textId="77777777" w:rsidR="00FA179F" w:rsidRDefault="00FA179F" w:rsidP="00FA179F">
      <w:pPr>
        <w:pStyle w:val="Heading1"/>
        <w:spacing w:before="0" w:beforeAutospacing="0" w:after="120" w:afterAutospacing="0"/>
        <w:rPr>
          <w:i/>
          <w:sz w:val="22"/>
        </w:rPr>
      </w:pPr>
      <w:r>
        <w:rPr>
          <w:i/>
          <w:sz w:val="22"/>
        </w:rPr>
        <w:t>Proposal 2: The NR system may support transmission mode configuration through the downlink control channel.</w:t>
      </w:r>
    </w:p>
    <w:p w14:paraId="0EA2E8A1" w14:textId="77777777" w:rsidR="00FA179F" w:rsidRPr="00685621" w:rsidRDefault="00FA179F" w:rsidP="00FA179F">
      <w:pPr>
        <w:spacing w:after="120"/>
        <w:rPr>
          <w:sz w:val="22"/>
        </w:rPr>
      </w:pPr>
      <w:r w:rsidRPr="00685621">
        <w:rPr>
          <w:b/>
          <w:i/>
          <w:sz w:val="22"/>
        </w:rPr>
        <w:t>Proposal</w:t>
      </w:r>
      <w:r>
        <w:rPr>
          <w:b/>
          <w:i/>
          <w:sz w:val="22"/>
        </w:rPr>
        <w:t xml:space="preserve"> 3</w:t>
      </w:r>
      <w:r w:rsidRPr="00685621">
        <w:rPr>
          <w:b/>
          <w:i/>
          <w:sz w:val="22"/>
        </w:rPr>
        <w:t>:</w:t>
      </w:r>
      <w:r>
        <w:rPr>
          <w:b/>
          <w:i/>
          <w:sz w:val="22"/>
        </w:rPr>
        <w:t xml:space="preserve"> Beam based transmit diversity should be supported in the NR system, and the single/multiple TRP transmit diversity scheme may be transparent to the UE.</w:t>
      </w:r>
    </w:p>
    <w:p w14:paraId="668EC831" w14:textId="7F2E445A" w:rsidR="00FA179F" w:rsidRPr="00FA179F" w:rsidRDefault="00FA179F" w:rsidP="00FA179F">
      <w:pPr>
        <w:spacing w:after="120"/>
        <w:rPr>
          <w:sz w:val="22"/>
        </w:rPr>
      </w:pPr>
      <w:r w:rsidRPr="00685621">
        <w:rPr>
          <w:b/>
          <w:i/>
          <w:sz w:val="22"/>
        </w:rPr>
        <w:t>Proposal</w:t>
      </w:r>
      <w:r>
        <w:rPr>
          <w:b/>
          <w:i/>
          <w:sz w:val="22"/>
        </w:rPr>
        <w:t xml:space="preserve"> 4</w:t>
      </w:r>
      <w:r w:rsidRPr="00685621">
        <w:rPr>
          <w:b/>
          <w:i/>
          <w:sz w:val="22"/>
        </w:rPr>
        <w:t>:</w:t>
      </w:r>
      <w:r>
        <w:rPr>
          <w:b/>
          <w:i/>
          <w:sz w:val="22"/>
        </w:rPr>
        <w:t xml:space="preserve"> NR need to evaluate the redundancy caused by designing a unified DCI format to support all transmission modes. The design of UE’s search space need to be studied.</w:t>
      </w:r>
    </w:p>
    <w:p w14:paraId="48544E7A" w14:textId="77777777" w:rsidR="009B6CB5" w:rsidRPr="000C4334" w:rsidRDefault="009B6CB5" w:rsidP="00685621">
      <w:pPr>
        <w:pStyle w:val="Heading1"/>
        <w:numPr>
          <w:ilvl w:val="0"/>
          <w:numId w:val="4"/>
        </w:numPr>
        <w:spacing w:before="240" w:beforeAutospacing="0" w:after="120" w:afterAutospacing="0"/>
        <w:rPr>
          <w:sz w:val="24"/>
        </w:rPr>
      </w:pPr>
      <w:r w:rsidRPr="000C4334">
        <w:rPr>
          <w:sz w:val="24"/>
        </w:rPr>
        <w:t>Reference</w:t>
      </w:r>
    </w:p>
    <w:p w14:paraId="65537383" w14:textId="6E88C758" w:rsidR="009B6CB5" w:rsidRPr="007B008F" w:rsidRDefault="006D678E" w:rsidP="00685621">
      <w:pPr>
        <w:pStyle w:val="ListParagraph"/>
        <w:numPr>
          <w:ilvl w:val="0"/>
          <w:numId w:val="5"/>
        </w:numPr>
        <w:spacing w:after="120"/>
        <w:rPr>
          <w:kern w:val="2"/>
        </w:rPr>
      </w:pPr>
      <w:r>
        <w:rPr>
          <w:kern w:val="2"/>
        </w:rPr>
        <w:t xml:space="preserve">RAN1 Chairman’s note, </w:t>
      </w:r>
      <w:r w:rsidRPr="006D678E">
        <w:rPr>
          <w:kern w:val="2"/>
        </w:rPr>
        <w:t>3GPP TSG RAN WG1 Meeting#</w:t>
      </w:r>
      <w:r>
        <w:rPr>
          <w:kern w:val="2"/>
        </w:rPr>
        <w:t>86</w:t>
      </w:r>
      <w:r w:rsidRPr="006D678E">
        <w:rPr>
          <w:kern w:val="2"/>
        </w:rPr>
        <w:t xml:space="preserve">, </w:t>
      </w:r>
      <w:r>
        <w:rPr>
          <w:kern w:val="2"/>
        </w:rPr>
        <w:t>Gothenburg</w:t>
      </w:r>
      <w:r w:rsidRPr="006D678E">
        <w:rPr>
          <w:kern w:val="2"/>
        </w:rPr>
        <w:t xml:space="preserve">, </w:t>
      </w:r>
      <w:r>
        <w:rPr>
          <w:kern w:val="2"/>
        </w:rPr>
        <w:t>Sweden, 22</w:t>
      </w:r>
      <w:r w:rsidRPr="006D678E">
        <w:rPr>
          <w:kern w:val="2"/>
          <w:vertAlign w:val="superscript"/>
        </w:rPr>
        <w:t>nd</w:t>
      </w:r>
      <w:r>
        <w:rPr>
          <w:kern w:val="2"/>
        </w:rPr>
        <w:t>-26</w:t>
      </w:r>
      <w:r w:rsidRPr="006D678E">
        <w:rPr>
          <w:kern w:val="2"/>
          <w:vertAlign w:val="superscript"/>
        </w:rPr>
        <w:t>th</w:t>
      </w:r>
      <w:r>
        <w:rPr>
          <w:kern w:val="2"/>
        </w:rPr>
        <w:t xml:space="preserve"> August, 2016.</w:t>
      </w:r>
    </w:p>
    <w:p w14:paraId="429D84D8" w14:textId="77777777" w:rsidR="005B64C3" w:rsidRPr="006D678E" w:rsidRDefault="005B64C3" w:rsidP="0051034C">
      <w:pPr>
        <w:spacing w:after="160" w:line="259" w:lineRule="auto"/>
        <w:rPr>
          <w:rFonts w:eastAsia="MS Mincho"/>
          <w:lang w:eastAsia="ja-JP"/>
        </w:rPr>
      </w:pPr>
    </w:p>
    <w:sectPr w:rsidR="005B64C3" w:rsidRPr="006D67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406C2"/>
    <w:multiLevelType w:val="hybridMultilevel"/>
    <w:tmpl w:val="C3F40E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6B840234"/>
    <w:multiLevelType w:val="hybridMultilevel"/>
    <w:tmpl w:val="358EE0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DC6562B"/>
    <w:multiLevelType w:val="multilevel"/>
    <w:tmpl w:val="E18086D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abstractNumId w:val="6"/>
  </w:num>
  <w:num w:numId="2">
    <w:abstractNumId w:val="5"/>
  </w:num>
  <w:num w:numId="3">
    <w:abstractNumId w:val="0"/>
  </w:num>
  <w:num w:numId="4">
    <w:abstractNumId w:val="3"/>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oNotDisplayPageBoundaries/>
  <w:bordersDoNotSurroundHeader/>
  <w:bordersDoNotSurroundFooter/>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F05"/>
    <w:rsid w:val="00002B16"/>
    <w:rsid w:val="00012991"/>
    <w:rsid w:val="00045CC4"/>
    <w:rsid w:val="0005398F"/>
    <w:rsid w:val="00082380"/>
    <w:rsid w:val="000C4334"/>
    <w:rsid w:val="000E3EB2"/>
    <w:rsid w:val="0010261C"/>
    <w:rsid w:val="00223DC3"/>
    <w:rsid w:val="0023447C"/>
    <w:rsid w:val="002A3E72"/>
    <w:rsid w:val="002C3D97"/>
    <w:rsid w:val="002D6905"/>
    <w:rsid w:val="00311321"/>
    <w:rsid w:val="0031362C"/>
    <w:rsid w:val="0031696E"/>
    <w:rsid w:val="00330CC5"/>
    <w:rsid w:val="003A44BC"/>
    <w:rsid w:val="003E1778"/>
    <w:rsid w:val="00404FE8"/>
    <w:rsid w:val="00483A82"/>
    <w:rsid w:val="004B1DAD"/>
    <w:rsid w:val="004C01C6"/>
    <w:rsid w:val="004E5FCD"/>
    <w:rsid w:val="0051034C"/>
    <w:rsid w:val="0055030C"/>
    <w:rsid w:val="00563E0A"/>
    <w:rsid w:val="0058068E"/>
    <w:rsid w:val="00581450"/>
    <w:rsid w:val="005B64C3"/>
    <w:rsid w:val="005F6A75"/>
    <w:rsid w:val="0068281A"/>
    <w:rsid w:val="00685621"/>
    <w:rsid w:val="006D678E"/>
    <w:rsid w:val="006D7D8F"/>
    <w:rsid w:val="007147FF"/>
    <w:rsid w:val="00720938"/>
    <w:rsid w:val="007839D1"/>
    <w:rsid w:val="007862C1"/>
    <w:rsid w:val="00796776"/>
    <w:rsid w:val="007A4D6C"/>
    <w:rsid w:val="007C1EE0"/>
    <w:rsid w:val="008174A0"/>
    <w:rsid w:val="008367B7"/>
    <w:rsid w:val="00861268"/>
    <w:rsid w:val="0088766E"/>
    <w:rsid w:val="008C72A4"/>
    <w:rsid w:val="0091396B"/>
    <w:rsid w:val="0097588D"/>
    <w:rsid w:val="00987D67"/>
    <w:rsid w:val="009A1418"/>
    <w:rsid w:val="009A5571"/>
    <w:rsid w:val="009B6CB5"/>
    <w:rsid w:val="009C7345"/>
    <w:rsid w:val="00A069FA"/>
    <w:rsid w:val="00A37BDF"/>
    <w:rsid w:val="00A664F9"/>
    <w:rsid w:val="00AA69DF"/>
    <w:rsid w:val="00AC2632"/>
    <w:rsid w:val="00AF2F05"/>
    <w:rsid w:val="00AF3EBC"/>
    <w:rsid w:val="00B02F51"/>
    <w:rsid w:val="00B108C1"/>
    <w:rsid w:val="00B77EC4"/>
    <w:rsid w:val="00BE7FC8"/>
    <w:rsid w:val="00C225BD"/>
    <w:rsid w:val="00C23BEA"/>
    <w:rsid w:val="00C70DAF"/>
    <w:rsid w:val="00C90EE0"/>
    <w:rsid w:val="00D319A1"/>
    <w:rsid w:val="00D73F6B"/>
    <w:rsid w:val="00E92C8E"/>
    <w:rsid w:val="00EB6B94"/>
    <w:rsid w:val="00EC3D79"/>
    <w:rsid w:val="00EE34AB"/>
    <w:rsid w:val="00F25151"/>
    <w:rsid w:val="00F41CED"/>
    <w:rsid w:val="00F8295D"/>
    <w:rsid w:val="00F9622E"/>
    <w:rsid w:val="00FA179F"/>
    <w:rsid w:val="00FA4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88E356B"/>
  <w15:chartTrackingRefBased/>
  <w15:docId w15:val="{544677B0-DC10-4D89-9C27-04F13E2E5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6CB5"/>
    <w:pPr>
      <w:spacing w:after="180" w:line="240" w:lineRule="auto"/>
    </w:pPr>
    <w:rPr>
      <w:rFonts w:ascii="Times New Roman" w:eastAsia="PMingLiU" w:hAnsi="Times New Roman" w:cs="Times New Roman"/>
      <w:sz w:val="20"/>
      <w:szCs w:val="20"/>
      <w:lang w:val="en-GB"/>
    </w:rPr>
  </w:style>
  <w:style w:type="paragraph" w:styleId="Heading1">
    <w:name w:val="heading 1"/>
    <w:basedOn w:val="Normal"/>
    <w:link w:val="Heading1Char"/>
    <w:uiPriority w:val="9"/>
    <w:qFormat/>
    <w:rsid w:val="005B64C3"/>
    <w:pPr>
      <w:spacing w:before="100" w:beforeAutospacing="1" w:after="100" w:afterAutospacing="1"/>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B64C3"/>
    <w:rPr>
      <w:color w:val="0563C1" w:themeColor="hyperlink"/>
      <w:u w:val="single"/>
    </w:rPr>
  </w:style>
  <w:style w:type="character" w:customStyle="1" w:styleId="Heading1Char">
    <w:name w:val="Heading 1 Char"/>
    <w:basedOn w:val="DefaultParagraphFont"/>
    <w:link w:val="Heading1"/>
    <w:uiPriority w:val="9"/>
    <w:rsid w:val="005B64C3"/>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5B64C3"/>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rsid w:val="005B64C3"/>
  </w:style>
  <w:style w:type="character" w:styleId="Emphasis">
    <w:name w:val="Emphasis"/>
    <w:basedOn w:val="DefaultParagraphFont"/>
    <w:uiPriority w:val="20"/>
    <w:qFormat/>
    <w:rsid w:val="005B64C3"/>
    <w:rPr>
      <w:i/>
      <w:iCs/>
    </w:rPr>
  </w:style>
  <w:style w:type="paragraph" w:styleId="Index1">
    <w:name w:val="index 1"/>
    <w:basedOn w:val="Normal"/>
    <w:rsid w:val="009B6CB5"/>
    <w:pPr>
      <w:keepLines/>
      <w:spacing w:after="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9B6CB5"/>
    <w:pPr>
      <w:widowControl w:val="0"/>
      <w:spacing w:afterLines="100" w:after="0" w:line="280" w:lineRule="atLeast"/>
    </w:pPr>
    <w:rPr>
      <w:kern w:val="2"/>
      <w:szCs w:val="24"/>
      <w:lang w:val="en-US" w:eastAsia="zh-TW"/>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B6CB5"/>
    <w:rPr>
      <w:rFonts w:ascii="Times New Roman" w:eastAsia="PMingLiU" w:hAnsi="Times New Roman" w:cs="Times New Roman"/>
      <w:kern w:val="2"/>
      <w:sz w:val="20"/>
      <w:szCs w:val="24"/>
      <w:lang w:eastAsia="zh-TW"/>
    </w:rPr>
  </w:style>
  <w:style w:type="paragraph" w:styleId="ListParagraph">
    <w:name w:val="List Paragraph"/>
    <w:basedOn w:val="Normal"/>
    <w:link w:val="ListParagraphChar"/>
    <w:uiPriority w:val="34"/>
    <w:qFormat/>
    <w:rsid w:val="009B6CB5"/>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9B6CB5"/>
    <w:rPr>
      <w:rFonts w:ascii="Times New Roman" w:eastAsia="SimSun" w:hAnsi="Times New Roman" w:cs="Times New Roman"/>
      <w:sz w:val="20"/>
      <w:szCs w:val="20"/>
      <w:lang w:val="en-GB" w:eastAsia="ja-JP"/>
    </w:rPr>
  </w:style>
  <w:style w:type="paragraph" w:styleId="Caption">
    <w:name w:val="caption"/>
    <w:basedOn w:val="Normal"/>
    <w:next w:val="Normal"/>
    <w:uiPriority w:val="35"/>
    <w:unhideWhenUsed/>
    <w:qFormat/>
    <w:rsid w:val="00483A82"/>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31362C"/>
    <w:rPr>
      <w:sz w:val="16"/>
      <w:szCs w:val="16"/>
    </w:rPr>
  </w:style>
  <w:style w:type="paragraph" w:styleId="CommentText">
    <w:name w:val="annotation text"/>
    <w:basedOn w:val="Normal"/>
    <w:link w:val="CommentTextChar"/>
    <w:uiPriority w:val="99"/>
    <w:semiHidden/>
    <w:unhideWhenUsed/>
    <w:rsid w:val="0031362C"/>
  </w:style>
  <w:style w:type="character" w:customStyle="1" w:styleId="CommentTextChar">
    <w:name w:val="Comment Text Char"/>
    <w:basedOn w:val="DefaultParagraphFont"/>
    <w:link w:val="CommentText"/>
    <w:uiPriority w:val="99"/>
    <w:semiHidden/>
    <w:rsid w:val="0031362C"/>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1362C"/>
    <w:rPr>
      <w:b/>
      <w:bCs/>
    </w:rPr>
  </w:style>
  <w:style w:type="character" w:customStyle="1" w:styleId="CommentSubjectChar">
    <w:name w:val="Comment Subject Char"/>
    <w:basedOn w:val="CommentTextChar"/>
    <w:link w:val="CommentSubject"/>
    <w:uiPriority w:val="99"/>
    <w:semiHidden/>
    <w:rsid w:val="0031362C"/>
    <w:rPr>
      <w:rFonts w:ascii="Times New Roman" w:eastAsia="PMingLiU" w:hAnsi="Times New Roman" w:cs="Times New Roman"/>
      <w:b/>
      <w:bCs/>
      <w:sz w:val="20"/>
      <w:szCs w:val="20"/>
      <w:lang w:val="en-GB"/>
    </w:rPr>
  </w:style>
  <w:style w:type="paragraph" w:styleId="BalloonText">
    <w:name w:val="Balloon Text"/>
    <w:basedOn w:val="Normal"/>
    <w:link w:val="BalloonTextChar"/>
    <w:uiPriority w:val="99"/>
    <w:semiHidden/>
    <w:unhideWhenUsed/>
    <w:rsid w:val="0031362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362C"/>
    <w:rPr>
      <w:rFonts w:ascii="Segoe UI" w:eastAsia="PMingLiU"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976522">
      <w:bodyDiv w:val="1"/>
      <w:marLeft w:val="0"/>
      <w:marRight w:val="0"/>
      <w:marTop w:val="0"/>
      <w:marBottom w:val="0"/>
      <w:divBdr>
        <w:top w:val="none" w:sz="0" w:space="0" w:color="auto"/>
        <w:left w:val="none" w:sz="0" w:space="0" w:color="auto"/>
        <w:bottom w:val="none" w:sz="0" w:space="0" w:color="auto"/>
        <w:right w:val="none" w:sz="0" w:space="0" w:color="auto"/>
      </w:divBdr>
    </w:div>
    <w:div w:id="575172325">
      <w:bodyDiv w:val="1"/>
      <w:marLeft w:val="0"/>
      <w:marRight w:val="0"/>
      <w:marTop w:val="0"/>
      <w:marBottom w:val="0"/>
      <w:divBdr>
        <w:top w:val="none" w:sz="0" w:space="0" w:color="auto"/>
        <w:left w:val="none" w:sz="0" w:space="0" w:color="auto"/>
        <w:bottom w:val="none" w:sz="0" w:space="0" w:color="auto"/>
        <w:right w:val="none" w:sz="0" w:space="0" w:color="auto"/>
      </w:divBdr>
    </w:div>
    <w:div w:id="831799084">
      <w:bodyDiv w:val="1"/>
      <w:marLeft w:val="0"/>
      <w:marRight w:val="0"/>
      <w:marTop w:val="0"/>
      <w:marBottom w:val="0"/>
      <w:divBdr>
        <w:top w:val="none" w:sz="0" w:space="0" w:color="auto"/>
        <w:left w:val="none" w:sz="0" w:space="0" w:color="auto"/>
        <w:bottom w:val="none" w:sz="0" w:space="0" w:color="auto"/>
        <w:right w:val="none" w:sz="0" w:space="0" w:color="auto"/>
      </w:divBdr>
    </w:div>
    <w:div w:id="858546132">
      <w:bodyDiv w:val="1"/>
      <w:marLeft w:val="0"/>
      <w:marRight w:val="0"/>
      <w:marTop w:val="0"/>
      <w:marBottom w:val="0"/>
      <w:divBdr>
        <w:top w:val="none" w:sz="0" w:space="0" w:color="auto"/>
        <w:left w:val="none" w:sz="0" w:space="0" w:color="auto"/>
        <w:bottom w:val="none" w:sz="0" w:space="0" w:color="auto"/>
        <w:right w:val="none" w:sz="0" w:space="0" w:color="auto"/>
      </w:divBdr>
    </w:div>
    <w:div w:id="933560880">
      <w:bodyDiv w:val="1"/>
      <w:marLeft w:val="0"/>
      <w:marRight w:val="0"/>
      <w:marTop w:val="0"/>
      <w:marBottom w:val="0"/>
      <w:divBdr>
        <w:top w:val="none" w:sz="0" w:space="0" w:color="auto"/>
        <w:left w:val="none" w:sz="0" w:space="0" w:color="auto"/>
        <w:bottom w:val="none" w:sz="0" w:space="0" w:color="auto"/>
        <w:right w:val="none" w:sz="0" w:space="0" w:color="auto"/>
      </w:divBdr>
    </w:div>
    <w:div w:id="1129931443">
      <w:bodyDiv w:val="1"/>
      <w:marLeft w:val="0"/>
      <w:marRight w:val="0"/>
      <w:marTop w:val="0"/>
      <w:marBottom w:val="0"/>
      <w:divBdr>
        <w:top w:val="none" w:sz="0" w:space="0" w:color="auto"/>
        <w:left w:val="none" w:sz="0" w:space="0" w:color="auto"/>
        <w:bottom w:val="none" w:sz="0" w:space="0" w:color="auto"/>
        <w:right w:val="none" w:sz="0" w:space="0" w:color="auto"/>
      </w:divBdr>
    </w:div>
    <w:div w:id="1566068170">
      <w:bodyDiv w:val="1"/>
      <w:marLeft w:val="0"/>
      <w:marRight w:val="0"/>
      <w:marTop w:val="0"/>
      <w:marBottom w:val="0"/>
      <w:divBdr>
        <w:top w:val="none" w:sz="0" w:space="0" w:color="auto"/>
        <w:left w:val="none" w:sz="0" w:space="0" w:color="auto"/>
        <w:bottom w:val="none" w:sz="0" w:space="0" w:color="auto"/>
        <w:right w:val="none" w:sz="0" w:space="0" w:color="auto"/>
      </w:divBdr>
    </w:div>
    <w:div w:id="1572419989">
      <w:bodyDiv w:val="1"/>
      <w:marLeft w:val="0"/>
      <w:marRight w:val="0"/>
      <w:marTop w:val="0"/>
      <w:marBottom w:val="0"/>
      <w:divBdr>
        <w:top w:val="none" w:sz="0" w:space="0" w:color="auto"/>
        <w:left w:val="none" w:sz="0" w:space="0" w:color="auto"/>
        <w:bottom w:val="none" w:sz="0" w:space="0" w:color="auto"/>
        <w:right w:val="none" w:sz="0" w:space="0" w:color="auto"/>
      </w:divBdr>
    </w:div>
    <w:div w:id="1732969649">
      <w:bodyDiv w:val="1"/>
      <w:marLeft w:val="0"/>
      <w:marRight w:val="0"/>
      <w:marTop w:val="0"/>
      <w:marBottom w:val="0"/>
      <w:divBdr>
        <w:top w:val="none" w:sz="0" w:space="0" w:color="auto"/>
        <w:left w:val="none" w:sz="0" w:space="0" w:color="auto"/>
        <w:bottom w:val="none" w:sz="0" w:space="0" w:color="auto"/>
        <w:right w:val="none" w:sz="0" w:space="0" w:color="auto"/>
      </w:divBdr>
    </w:div>
    <w:div w:id="208721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2.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B08D2E02B6664AB3FF05AE2EAB80C5" ma:contentTypeVersion="0" ma:contentTypeDescription="Create a new document." ma:contentTypeScope="" ma:versionID="6ff133db1c410f2e9bcf08771fce7d8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72A6F-58DD-4772-BD2A-2AB85D4AE49B}">
  <ds:schemaRefs>
    <ds:schemaRef ds:uri="http://purl.org/dc/elements/1.1/"/>
    <ds:schemaRef ds:uri="http://purl.org/dc/terms/"/>
    <ds:schemaRef ds:uri="http://purl.org/dc/dcmitype/"/>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01C1E11F-2433-4D32-B9D0-6FA8D1CCB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23B4EAA-8346-441F-BABA-B4A54BE78FEB}">
  <ds:schemaRefs>
    <ds:schemaRef ds:uri="http://schemas.microsoft.com/sharepoint/v3/contenttype/forms"/>
  </ds:schemaRefs>
</ds:datastoreItem>
</file>

<file path=customXml/itemProps4.xml><?xml version="1.0" encoding="utf-8"?>
<ds:datastoreItem xmlns:ds="http://schemas.openxmlformats.org/officeDocument/2006/customXml" ds:itemID="{55E9500A-7422-4C76-855B-52B042419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888</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5939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Qing</dc:creator>
  <cp:keywords/>
  <dc:description/>
  <cp:lastModifiedBy>Li, Qing</cp:lastModifiedBy>
  <cp:revision>3</cp:revision>
  <dcterms:created xsi:type="dcterms:W3CDTF">2016-10-01T02:52:00Z</dcterms:created>
  <dcterms:modified xsi:type="dcterms:W3CDTF">2016-10-01T04:40:00Z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0x010100A1B08D2E02B6664AB3FF05AE2EAB80C5</vt:lpwstr>
  </property>
</Properties>
</file>